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C6B8D" w14:textId="77777777" w:rsidR="002640D1" w:rsidRPr="00622753" w:rsidRDefault="00BA5D3D" w:rsidP="000A5709">
      <w:pPr>
        <w:pStyle w:val="Heading1"/>
        <w:jc w:val="center"/>
        <w:rPr>
          <w:rFonts w:ascii="Century Gothic" w:hAnsi="Century Gothic"/>
          <w:color w:val="4C9D2F"/>
        </w:rPr>
      </w:pPr>
      <w:r w:rsidRPr="00622753">
        <w:rPr>
          <w:rFonts w:ascii="Century Gothic" w:hAnsi="Century Gothic"/>
          <w:color w:val="4C9D2F"/>
        </w:rPr>
        <w:t>Recommended titles for Wellbeing Library: Primary</w:t>
      </w:r>
    </w:p>
    <w:p w14:paraId="1C26D86A" w14:textId="77777777" w:rsidR="00305172" w:rsidRPr="00305172" w:rsidRDefault="00305172" w:rsidP="00305172"/>
    <w:p w14:paraId="19492C55" w14:textId="77777777" w:rsidR="00A67CF3" w:rsidRPr="00A70733" w:rsidRDefault="00A67CF3" w:rsidP="00A67CF3">
      <w:pPr>
        <w:widowControl w:val="0"/>
        <w:autoSpaceDE w:val="0"/>
        <w:autoSpaceDN w:val="0"/>
        <w:adjustRightInd w:val="0"/>
        <w:rPr>
          <w:rFonts w:ascii="Century Gothic" w:hAnsi="Century Gothic" w:cs="Arial"/>
          <w:sz w:val="12"/>
          <w:lang w:val="en-US"/>
        </w:rPr>
      </w:pPr>
    </w:p>
    <w:tbl>
      <w:tblPr>
        <w:tblStyle w:val="PlainTable11"/>
        <w:tblpPr w:leftFromText="180" w:rightFromText="180" w:vertAnchor="text" w:tblpXSpec="center" w:tblpY="1"/>
        <w:tblOverlap w:val="never"/>
        <w:tblW w:w="0" w:type="auto"/>
        <w:jc w:val="center"/>
        <w:tblCellMar>
          <w:top w:w="28" w:type="dxa"/>
          <w:bottom w:w="28" w:type="dxa"/>
        </w:tblCellMar>
        <w:tblLook w:val="04A0" w:firstRow="1" w:lastRow="0" w:firstColumn="1" w:lastColumn="0" w:noHBand="0" w:noVBand="1"/>
      </w:tblPr>
      <w:tblGrid>
        <w:gridCol w:w="1651"/>
        <w:gridCol w:w="1559"/>
        <w:gridCol w:w="3731"/>
        <w:gridCol w:w="887"/>
        <w:gridCol w:w="2496"/>
      </w:tblGrid>
      <w:tr w:rsidR="001815B4" w:rsidRPr="00C00278" w14:paraId="395B6E2C" w14:textId="77777777" w:rsidTr="00E0445C">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651" w:type="dxa"/>
          </w:tcPr>
          <w:p w14:paraId="273679D8" w14:textId="77777777" w:rsidR="00C00278" w:rsidRPr="00C00278" w:rsidRDefault="00C00278" w:rsidP="00D000F2">
            <w:pPr>
              <w:rPr>
                <w:rFonts w:ascii="Century Gothic" w:hAnsi="Century Gothic"/>
                <w:sz w:val="22"/>
              </w:rPr>
            </w:pPr>
            <w:r w:rsidRPr="00C00278">
              <w:rPr>
                <w:rFonts w:ascii="Century Gothic" w:hAnsi="Century Gothic"/>
                <w:sz w:val="22"/>
              </w:rPr>
              <w:t>Title</w:t>
            </w:r>
          </w:p>
        </w:tc>
        <w:tc>
          <w:tcPr>
            <w:tcW w:w="1559" w:type="dxa"/>
          </w:tcPr>
          <w:p w14:paraId="6FED1973" w14:textId="77777777" w:rsidR="00C00278" w:rsidRPr="00C00278" w:rsidRDefault="00C00278" w:rsidP="00D000F2">
            <w:pPr>
              <w:cnfStyle w:val="100000000000" w:firstRow="1" w:lastRow="0" w:firstColumn="0" w:lastColumn="0" w:oddVBand="0" w:evenVBand="0" w:oddHBand="0" w:evenHBand="0" w:firstRowFirstColumn="0" w:firstRowLastColumn="0" w:lastRowFirstColumn="0" w:lastRowLastColumn="0"/>
              <w:rPr>
                <w:rFonts w:ascii="Century Gothic" w:hAnsi="Century Gothic"/>
                <w:sz w:val="22"/>
              </w:rPr>
            </w:pPr>
            <w:r w:rsidRPr="00C00278">
              <w:rPr>
                <w:rFonts w:ascii="Century Gothic" w:hAnsi="Century Gothic"/>
                <w:sz w:val="22"/>
              </w:rPr>
              <w:t>Author</w:t>
            </w:r>
          </w:p>
        </w:tc>
        <w:tc>
          <w:tcPr>
            <w:tcW w:w="3731" w:type="dxa"/>
          </w:tcPr>
          <w:p w14:paraId="75F643A4" w14:textId="77777777" w:rsidR="00C00278" w:rsidRPr="00C00278" w:rsidRDefault="00C00278" w:rsidP="00D000F2">
            <w:pPr>
              <w:cnfStyle w:val="100000000000" w:firstRow="1" w:lastRow="0" w:firstColumn="0" w:lastColumn="0" w:oddVBand="0" w:evenVBand="0" w:oddHBand="0" w:evenHBand="0" w:firstRowFirstColumn="0" w:firstRowLastColumn="0" w:lastRowFirstColumn="0" w:lastRowLastColumn="0"/>
              <w:rPr>
                <w:rFonts w:ascii="Century Gothic" w:hAnsi="Century Gothic"/>
                <w:sz w:val="22"/>
              </w:rPr>
            </w:pPr>
            <w:r w:rsidRPr="00C00278">
              <w:rPr>
                <w:rFonts w:ascii="Century Gothic" w:hAnsi="Century Gothic"/>
                <w:sz w:val="22"/>
              </w:rPr>
              <w:t>Description</w:t>
            </w:r>
          </w:p>
        </w:tc>
        <w:tc>
          <w:tcPr>
            <w:tcW w:w="745" w:type="dxa"/>
          </w:tcPr>
          <w:p w14:paraId="038DD5F4" w14:textId="77777777" w:rsidR="00C00278" w:rsidRPr="00C00278" w:rsidRDefault="00C00278" w:rsidP="00D000F2">
            <w:pPr>
              <w:cnfStyle w:val="100000000000" w:firstRow="1" w:lastRow="0" w:firstColumn="0" w:lastColumn="0" w:oddVBand="0" w:evenVBand="0" w:oddHBand="0" w:evenHBand="0" w:firstRowFirstColumn="0" w:firstRowLastColumn="0" w:lastRowFirstColumn="0" w:lastRowLastColumn="0"/>
              <w:rPr>
                <w:rFonts w:ascii="Century Gothic" w:hAnsi="Century Gothic"/>
                <w:sz w:val="22"/>
              </w:rPr>
            </w:pPr>
            <w:r w:rsidRPr="00C00278">
              <w:rPr>
                <w:rFonts w:ascii="Century Gothic" w:hAnsi="Century Gothic"/>
                <w:sz w:val="22"/>
              </w:rPr>
              <w:t>RRP</w:t>
            </w:r>
          </w:p>
        </w:tc>
        <w:tc>
          <w:tcPr>
            <w:tcW w:w="2496" w:type="dxa"/>
          </w:tcPr>
          <w:p w14:paraId="7355B05A" w14:textId="77777777" w:rsidR="00C00278" w:rsidRPr="00C00278" w:rsidRDefault="00C00278" w:rsidP="00D000F2">
            <w:pPr>
              <w:cnfStyle w:val="100000000000" w:firstRow="1" w:lastRow="0" w:firstColumn="0" w:lastColumn="0" w:oddVBand="0" w:evenVBand="0" w:oddHBand="0" w:evenHBand="0" w:firstRowFirstColumn="0" w:firstRowLastColumn="0" w:lastRowFirstColumn="0" w:lastRowLastColumn="0"/>
              <w:rPr>
                <w:rFonts w:ascii="Century Gothic" w:hAnsi="Century Gothic"/>
                <w:sz w:val="22"/>
              </w:rPr>
            </w:pPr>
            <w:r w:rsidRPr="00C00278">
              <w:rPr>
                <w:rFonts w:ascii="Century Gothic" w:hAnsi="Century Gothic"/>
                <w:sz w:val="22"/>
              </w:rPr>
              <w:t>Image</w:t>
            </w:r>
          </w:p>
        </w:tc>
      </w:tr>
      <w:tr w:rsidR="00A26C31" w:rsidRPr="00C00278" w14:paraId="0460B73A"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039E6308" w14:textId="77777777" w:rsidR="00C00278" w:rsidRPr="00A70733" w:rsidRDefault="00741DD4" w:rsidP="00D000F2">
            <w:pPr>
              <w:rPr>
                <w:rFonts w:ascii="Century Gothic" w:hAnsi="Century Gothic"/>
                <w:sz w:val="22"/>
                <w:szCs w:val="20"/>
              </w:rPr>
            </w:pPr>
            <w:r w:rsidRPr="00A70733">
              <w:rPr>
                <w:rFonts w:ascii="Century Gothic" w:hAnsi="Century Gothic"/>
                <w:sz w:val="22"/>
                <w:szCs w:val="20"/>
              </w:rPr>
              <w:t>Starving the Anxiety Gremlin for Children Aged 5-9</w:t>
            </w:r>
          </w:p>
        </w:tc>
        <w:tc>
          <w:tcPr>
            <w:tcW w:w="1559" w:type="dxa"/>
          </w:tcPr>
          <w:p w14:paraId="6E49E399" w14:textId="77777777" w:rsidR="00C00278" w:rsidRPr="00A70733" w:rsidRDefault="00741DD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Kate Collins-Donnelly</w:t>
            </w:r>
          </w:p>
        </w:tc>
        <w:tc>
          <w:tcPr>
            <w:tcW w:w="3731" w:type="dxa"/>
          </w:tcPr>
          <w:p w14:paraId="23AD5F8B" w14:textId="77777777" w:rsidR="00C00278" w:rsidRPr="00A70733" w:rsidRDefault="00741DD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The Anxiety Gremlin loves to eat anxious feelings, and the more anxious you feel, the more he eats and the bigger he gets! Learn how to get rid of the Anxiety Gremlin with this fun workbook for children aged 5-9. It's packed with puzzles, games, colouring and drawing activities to help children understand their anxiety and how to control it.</w:t>
            </w:r>
          </w:p>
        </w:tc>
        <w:tc>
          <w:tcPr>
            <w:tcW w:w="745" w:type="dxa"/>
          </w:tcPr>
          <w:p w14:paraId="4D370DD2" w14:textId="77777777" w:rsidR="00C00278" w:rsidRPr="00A70733" w:rsidRDefault="00741DD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£12.99</w:t>
            </w:r>
          </w:p>
        </w:tc>
        <w:tc>
          <w:tcPr>
            <w:tcW w:w="2496" w:type="dxa"/>
            <w:vAlign w:val="center"/>
          </w:tcPr>
          <w:p w14:paraId="5419FF37" w14:textId="77777777" w:rsidR="00C00278" w:rsidRPr="00C00278" w:rsidRDefault="00741DD4"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5B6FC5E8" wp14:editId="6A0829CC">
                  <wp:extent cx="1440000" cy="203893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xiety_Gremlin_5to9.jpg"/>
                          <pic:cNvPicPr/>
                        </pic:nvPicPr>
                        <pic:blipFill>
                          <a:blip r:embed="rId8">
                            <a:extLst>
                              <a:ext uri="{28A0092B-C50C-407E-A947-70E740481C1C}">
                                <a14:useLocalDpi xmlns:a14="http://schemas.microsoft.com/office/drawing/2010/main" val="0"/>
                              </a:ext>
                            </a:extLst>
                          </a:blip>
                          <a:stretch>
                            <a:fillRect/>
                          </a:stretch>
                        </pic:blipFill>
                        <pic:spPr>
                          <a:xfrm>
                            <a:off x="0" y="0"/>
                            <a:ext cx="1440000" cy="2038938"/>
                          </a:xfrm>
                          <a:prstGeom prst="rect">
                            <a:avLst/>
                          </a:prstGeom>
                        </pic:spPr>
                      </pic:pic>
                    </a:graphicData>
                  </a:graphic>
                </wp:inline>
              </w:drawing>
            </w:r>
          </w:p>
        </w:tc>
      </w:tr>
      <w:tr w:rsidR="00A70733" w:rsidRPr="00C00278" w14:paraId="0795E254"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0D61E22C" w14:textId="77777777" w:rsidR="0066155F" w:rsidRPr="00A70733" w:rsidRDefault="0066155F" w:rsidP="00D000F2">
            <w:pPr>
              <w:rPr>
                <w:rFonts w:ascii="Century Gothic" w:hAnsi="Century Gothic"/>
                <w:sz w:val="22"/>
                <w:szCs w:val="20"/>
              </w:rPr>
            </w:pPr>
            <w:r w:rsidRPr="00A70733">
              <w:rPr>
                <w:rFonts w:ascii="Century Gothic" w:hAnsi="Century Gothic"/>
                <w:sz w:val="22"/>
                <w:szCs w:val="20"/>
              </w:rPr>
              <w:t>Starving the Anger Gremlin for Children Aged 5-9</w:t>
            </w:r>
          </w:p>
          <w:p w14:paraId="7F2E6B00" w14:textId="77777777" w:rsidR="00C00278" w:rsidRPr="00A70733" w:rsidRDefault="00C00278" w:rsidP="00D000F2">
            <w:pPr>
              <w:rPr>
                <w:rFonts w:ascii="Century Gothic" w:hAnsi="Century Gothic"/>
                <w:sz w:val="22"/>
                <w:szCs w:val="20"/>
              </w:rPr>
            </w:pPr>
          </w:p>
        </w:tc>
        <w:tc>
          <w:tcPr>
            <w:tcW w:w="1559" w:type="dxa"/>
          </w:tcPr>
          <w:p w14:paraId="32CBE7F8" w14:textId="77777777" w:rsidR="00C00278" w:rsidRPr="00A70733" w:rsidRDefault="0066155F"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Kate Collins-Donnelly</w:t>
            </w:r>
          </w:p>
        </w:tc>
        <w:tc>
          <w:tcPr>
            <w:tcW w:w="3731" w:type="dxa"/>
          </w:tcPr>
          <w:p w14:paraId="538EF06E" w14:textId="77777777" w:rsidR="00C00278" w:rsidRPr="00A70733" w:rsidRDefault="0066155F"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The Anger Gremlin is a naughty creature who loves to feed on angry feelings, and the angrier you get, the bigger he gets! Packed with fun, simple activities and games, it will help children aged 5-9 understand why they get angry and how they can control their angry feelings to make the Anger Gremlin go away. Suitable for parents and practitioners</w:t>
            </w:r>
          </w:p>
        </w:tc>
        <w:tc>
          <w:tcPr>
            <w:tcW w:w="745" w:type="dxa"/>
          </w:tcPr>
          <w:p w14:paraId="2DAA95E9" w14:textId="77777777" w:rsidR="00C00278" w:rsidRPr="00A70733" w:rsidRDefault="0066155F"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£12.99</w:t>
            </w:r>
          </w:p>
        </w:tc>
        <w:tc>
          <w:tcPr>
            <w:tcW w:w="2496" w:type="dxa"/>
            <w:vAlign w:val="center"/>
          </w:tcPr>
          <w:p w14:paraId="0445DF58" w14:textId="77777777" w:rsidR="00C00278" w:rsidRPr="00C00278" w:rsidRDefault="0066155F" w:rsidP="008105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5638731D" wp14:editId="4EA510FA">
                  <wp:extent cx="1440000" cy="204196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ger_Gremlin_5to9.jpg"/>
                          <pic:cNvPicPr/>
                        </pic:nvPicPr>
                        <pic:blipFill>
                          <a:blip r:embed="rId9">
                            <a:extLst>
                              <a:ext uri="{28A0092B-C50C-407E-A947-70E740481C1C}">
                                <a14:useLocalDpi xmlns:a14="http://schemas.microsoft.com/office/drawing/2010/main" val="0"/>
                              </a:ext>
                            </a:extLst>
                          </a:blip>
                          <a:stretch>
                            <a:fillRect/>
                          </a:stretch>
                        </pic:blipFill>
                        <pic:spPr>
                          <a:xfrm>
                            <a:off x="0" y="0"/>
                            <a:ext cx="1440000" cy="2041967"/>
                          </a:xfrm>
                          <a:prstGeom prst="rect">
                            <a:avLst/>
                          </a:prstGeom>
                        </pic:spPr>
                      </pic:pic>
                    </a:graphicData>
                  </a:graphic>
                </wp:inline>
              </w:drawing>
            </w:r>
          </w:p>
        </w:tc>
      </w:tr>
      <w:tr w:rsidR="00A26C31" w:rsidRPr="00C00278" w14:paraId="42BE4AC6"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1C185C34" w14:textId="77777777" w:rsidR="00C00278" w:rsidRPr="00A70733" w:rsidRDefault="0066155F" w:rsidP="00D000F2">
            <w:pPr>
              <w:rPr>
                <w:rFonts w:ascii="Century Gothic" w:hAnsi="Century Gothic"/>
                <w:sz w:val="22"/>
                <w:szCs w:val="20"/>
              </w:rPr>
            </w:pPr>
            <w:r w:rsidRPr="00A70733">
              <w:rPr>
                <w:rFonts w:ascii="Century Gothic" w:hAnsi="Century Gothic"/>
                <w:sz w:val="22"/>
                <w:szCs w:val="20"/>
              </w:rPr>
              <w:t>Can I tell you about Depression?</w:t>
            </w:r>
          </w:p>
        </w:tc>
        <w:tc>
          <w:tcPr>
            <w:tcW w:w="1559" w:type="dxa"/>
          </w:tcPr>
          <w:p w14:paraId="6D95E665" w14:textId="77777777" w:rsidR="00C00278" w:rsidRPr="00A70733" w:rsidRDefault="0066155F"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Christopher Dowrick and Susan Martin</w:t>
            </w:r>
          </w:p>
        </w:tc>
        <w:tc>
          <w:tcPr>
            <w:tcW w:w="3731" w:type="dxa"/>
          </w:tcPr>
          <w:p w14:paraId="2AB490AD" w14:textId="77777777" w:rsidR="00C00278" w:rsidRPr="00A70733" w:rsidRDefault="0066155F"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This illustrated book is an ideal introduction to depression. Julie helps readers to understand what depression is, how it feels to be depressed and how it can affect their family life. She explains what help and support is available for people with depression and what friends and family can do to make things easier for her.</w:t>
            </w:r>
          </w:p>
        </w:tc>
        <w:tc>
          <w:tcPr>
            <w:tcW w:w="745" w:type="dxa"/>
          </w:tcPr>
          <w:p w14:paraId="6C1F0A8C" w14:textId="77777777" w:rsidR="00C00278" w:rsidRPr="00A70733" w:rsidRDefault="0066155F"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£8.99</w:t>
            </w:r>
          </w:p>
        </w:tc>
        <w:tc>
          <w:tcPr>
            <w:tcW w:w="2496" w:type="dxa"/>
            <w:vAlign w:val="center"/>
          </w:tcPr>
          <w:p w14:paraId="7DE4848F" w14:textId="77777777" w:rsidR="00C00278" w:rsidRPr="00C00278" w:rsidRDefault="0066155F"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2D8920D0" wp14:editId="00BC84D0">
                  <wp:extent cx="1345347" cy="201600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 I tell you about depression.jpg"/>
                          <pic:cNvPicPr/>
                        </pic:nvPicPr>
                        <pic:blipFill>
                          <a:blip r:embed="rId10">
                            <a:extLst>
                              <a:ext uri="{28A0092B-C50C-407E-A947-70E740481C1C}">
                                <a14:useLocalDpi xmlns:a14="http://schemas.microsoft.com/office/drawing/2010/main" val="0"/>
                              </a:ext>
                            </a:extLst>
                          </a:blip>
                          <a:stretch>
                            <a:fillRect/>
                          </a:stretch>
                        </pic:blipFill>
                        <pic:spPr>
                          <a:xfrm>
                            <a:off x="0" y="0"/>
                            <a:ext cx="1345347" cy="2016000"/>
                          </a:xfrm>
                          <a:prstGeom prst="rect">
                            <a:avLst/>
                          </a:prstGeom>
                        </pic:spPr>
                      </pic:pic>
                    </a:graphicData>
                  </a:graphic>
                </wp:inline>
              </w:drawing>
            </w:r>
          </w:p>
        </w:tc>
      </w:tr>
      <w:tr w:rsidR="00A70733" w:rsidRPr="00C00278" w14:paraId="398960C5"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19476C44" w14:textId="77777777" w:rsidR="00C00278" w:rsidRPr="00A70733" w:rsidRDefault="0066155F" w:rsidP="00D000F2">
            <w:pPr>
              <w:rPr>
                <w:rFonts w:ascii="Century Gothic" w:hAnsi="Century Gothic"/>
                <w:sz w:val="22"/>
                <w:szCs w:val="20"/>
              </w:rPr>
            </w:pPr>
            <w:r w:rsidRPr="00A70733">
              <w:rPr>
                <w:rFonts w:ascii="Century Gothic" w:hAnsi="Century Gothic"/>
                <w:sz w:val="22"/>
                <w:szCs w:val="20"/>
              </w:rPr>
              <w:lastRenderedPageBreak/>
              <w:t>Can I tell you about Anxiety?</w:t>
            </w:r>
          </w:p>
        </w:tc>
        <w:tc>
          <w:tcPr>
            <w:tcW w:w="1559" w:type="dxa"/>
          </w:tcPr>
          <w:p w14:paraId="64113A7A" w14:textId="77777777" w:rsidR="00C00278" w:rsidRPr="00A70733" w:rsidRDefault="0066155F"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Lucy Willetts and Polly Waite</w:t>
            </w:r>
          </w:p>
        </w:tc>
        <w:tc>
          <w:tcPr>
            <w:tcW w:w="3731" w:type="dxa"/>
          </w:tcPr>
          <w:p w14:paraId="03FD48FE" w14:textId="77777777" w:rsidR="00C00278" w:rsidRPr="00A70733" w:rsidRDefault="0066155F"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Megan invites readers to learn about anxiety from her perspective, helping them to understand why she sometimes feels anxious and how this affects her physically and emotionally. She talks about techniques she has learnt to help manage her anxiety, and tells family, friends and teachers how they can support someone who suffers from anxiety</w:t>
            </w:r>
          </w:p>
        </w:tc>
        <w:tc>
          <w:tcPr>
            <w:tcW w:w="745" w:type="dxa"/>
          </w:tcPr>
          <w:p w14:paraId="26E5F69E" w14:textId="77777777" w:rsidR="00C00278" w:rsidRPr="00A70733" w:rsidRDefault="0066155F"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£8.99</w:t>
            </w:r>
          </w:p>
        </w:tc>
        <w:tc>
          <w:tcPr>
            <w:tcW w:w="2496" w:type="dxa"/>
            <w:vAlign w:val="center"/>
          </w:tcPr>
          <w:p w14:paraId="5F32C3AB" w14:textId="77777777" w:rsidR="00C00278" w:rsidRPr="00C00278" w:rsidRDefault="0066155F" w:rsidP="008105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5B3FCA58" wp14:editId="3942874F">
                  <wp:extent cx="1440000" cy="215327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 I tell you about anxiety.jpg"/>
                          <pic:cNvPicPr/>
                        </pic:nvPicPr>
                        <pic:blipFill>
                          <a:blip r:embed="rId11">
                            <a:extLst>
                              <a:ext uri="{28A0092B-C50C-407E-A947-70E740481C1C}">
                                <a14:useLocalDpi xmlns:a14="http://schemas.microsoft.com/office/drawing/2010/main" val="0"/>
                              </a:ext>
                            </a:extLst>
                          </a:blip>
                          <a:stretch>
                            <a:fillRect/>
                          </a:stretch>
                        </pic:blipFill>
                        <pic:spPr>
                          <a:xfrm>
                            <a:off x="0" y="0"/>
                            <a:ext cx="1440000" cy="2153271"/>
                          </a:xfrm>
                          <a:prstGeom prst="rect">
                            <a:avLst/>
                          </a:prstGeom>
                        </pic:spPr>
                      </pic:pic>
                    </a:graphicData>
                  </a:graphic>
                </wp:inline>
              </w:drawing>
            </w:r>
          </w:p>
        </w:tc>
      </w:tr>
      <w:tr w:rsidR="00A26C31" w:rsidRPr="00C00278" w14:paraId="54329AE6"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665243C0" w14:textId="77777777" w:rsidR="00C00278" w:rsidRPr="00A70733" w:rsidRDefault="0066155F" w:rsidP="00D000F2">
            <w:pPr>
              <w:rPr>
                <w:rFonts w:ascii="Century Gothic" w:hAnsi="Century Gothic"/>
                <w:sz w:val="22"/>
                <w:szCs w:val="20"/>
              </w:rPr>
            </w:pPr>
            <w:r w:rsidRPr="00A70733">
              <w:rPr>
                <w:rFonts w:ascii="Century Gothic" w:hAnsi="Century Gothic"/>
                <w:sz w:val="22"/>
                <w:szCs w:val="20"/>
              </w:rPr>
              <w:t>Can I tell you about Eating Disorders?</w:t>
            </w:r>
          </w:p>
        </w:tc>
        <w:tc>
          <w:tcPr>
            <w:tcW w:w="1559" w:type="dxa"/>
          </w:tcPr>
          <w:p w14:paraId="7CFE02F3" w14:textId="77777777" w:rsidR="00C00278" w:rsidRPr="00A70733" w:rsidRDefault="0066155F"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 xml:space="preserve">Bryan </w:t>
            </w:r>
            <w:proofErr w:type="spellStart"/>
            <w:r w:rsidRPr="00A70733">
              <w:rPr>
                <w:rFonts w:ascii="Century Gothic" w:hAnsi="Century Gothic"/>
                <w:sz w:val="22"/>
                <w:szCs w:val="20"/>
              </w:rPr>
              <w:t>Lask</w:t>
            </w:r>
            <w:proofErr w:type="spellEnd"/>
            <w:r w:rsidRPr="00A70733">
              <w:rPr>
                <w:rFonts w:ascii="Century Gothic" w:hAnsi="Century Gothic"/>
                <w:sz w:val="22"/>
                <w:szCs w:val="20"/>
              </w:rPr>
              <w:t xml:space="preserve"> and Lucy Watson</w:t>
            </w:r>
          </w:p>
        </w:tc>
        <w:tc>
          <w:tcPr>
            <w:tcW w:w="3731" w:type="dxa"/>
          </w:tcPr>
          <w:p w14:paraId="37C41B30" w14:textId="77777777" w:rsidR="00C00278" w:rsidRPr="00A70733" w:rsidRDefault="0066155F"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Alice invites readers to learn about how anorexia nervosa affects her daily life, and introduces Beth who has bulimia nervosa, Sam who has selective eating problems, Francesca who has functional dysphagia and Freddie who has food avoidance emotional disorder. They explain why they find food difficult and how their conditions are different.</w:t>
            </w:r>
          </w:p>
        </w:tc>
        <w:tc>
          <w:tcPr>
            <w:tcW w:w="745" w:type="dxa"/>
          </w:tcPr>
          <w:p w14:paraId="7953E477" w14:textId="77777777" w:rsidR="00C00278" w:rsidRPr="00A70733" w:rsidRDefault="0066155F"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£8.99</w:t>
            </w:r>
          </w:p>
        </w:tc>
        <w:tc>
          <w:tcPr>
            <w:tcW w:w="2496" w:type="dxa"/>
            <w:vAlign w:val="center"/>
          </w:tcPr>
          <w:p w14:paraId="227095E1" w14:textId="77777777" w:rsidR="00C00278" w:rsidRPr="00C00278" w:rsidRDefault="0066155F"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484DB1DF" wp14:editId="67AD9F7C">
                  <wp:extent cx="1440000" cy="215327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 I tell you about ED.jpg"/>
                          <pic:cNvPicPr/>
                        </pic:nvPicPr>
                        <pic:blipFill>
                          <a:blip r:embed="rId12">
                            <a:extLst>
                              <a:ext uri="{28A0092B-C50C-407E-A947-70E740481C1C}">
                                <a14:useLocalDpi xmlns:a14="http://schemas.microsoft.com/office/drawing/2010/main" val="0"/>
                              </a:ext>
                            </a:extLst>
                          </a:blip>
                          <a:stretch>
                            <a:fillRect/>
                          </a:stretch>
                        </pic:blipFill>
                        <pic:spPr>
                          <a:xfrm>
                            <a:off x="0" y="0"/>
                            <a:ext cx="1440000" cy="2153271"/>
                          </a:xfrm>
                          <a:prstGeom prst="rect">
                            <a:avLst/>
                          </a:prstGeom>
                        </pic:spPr>
                      </pic:pic>
                    </a:graphicData>
                  </a:graphic>
                </wp:inline>
              </w:drawing>
            </w:r>
          </w:p>
        </w:tc>
      </w:tr>
      <w:tr w:rsidR="00A70733" w:rsidRPr="00C00278" w14:paraId="5F2587E3"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346D524E" w14:textId="77777777" w:rsidR="00C00278" w:rsidRPr="00A70733" w:rsidRDefault="00C0289C" w:rsidP="00D000F2">
            <w:pPr>
              <w:rPr>
                <w:rFonts w:ascii="Century Gothic" w:hAnsi="Century Gothic"/>
                <w:sz w:val="22"/>
                <w:szCs w:val="20"/>
              </w:rPr>
            </w:pPr>
            <w:r w:rsidRPr="00A70733">
              <w:rPr>
                <w:rFonts w:ascii="Century Gothic" w:hAnsi="Century Gothic"/>
                <w:sz w:val="22"/>
                <w:szCs w:val="20"/>
              </w:rPr>
              <w:t>The big book of even more therapeutic activity ideas for children and teens</w:t>
            </w:r>
          </w:p>
        </w:tc>
        <w:tc>
          <w:tcPr>
            <w:tcW w:w="1559" w:type="dxa"/>
          </w:tcPr>
          <w:p w14:paraId="60FB51A0" w14:textId="77777777" w:rsidR="00C00278" w:rsidRPr="00A70733" w:rsidRDefault="00C0289C"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Lindsey Joiner</w:t>
            </w:r>
          </w:p>
        </w:tc>
        <w:tc>
          <w:tcPr>
            <w:tcW w:w="3731" w:type="dxa"/>
          </w:tcPr>
          <w:p w14:paraId="2477586B" w14:textId="77777777" w:rsidR="00C00278" w:rsidRPr="00A70733" w:rsidRDefault="00C0289C"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Full of activity ideas and projects to teach children and teens aged 5+ social skills, anger-control strategies, conflict resolution, positive thinking, and more, this book follows on from The Big Book of Therapeutic Activity Ideas for Children and Teens. It includes over 90 activities that are adaptable for use with individuals and groups.</w:t>
            </w:r>
          </w:p>
        </w:tc>
        <w:tc>
          <w:tcPr>
            <w:tcW w:w="745" w:type="dxa"/>
          </w:tcPr>
          <w:p w14:paraId="1187CCED" w14:textId="77777777" w:rsidR="00C00278" w:rsidRPr="00A70733" w:rsidRDefault="00C0289C"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£19.99</w:t>
            </w:r>
          </w:p>
        </w:tc>
        <w:tc>
          <w:tcPr>
            <w:tcW w:w="2496" w:type="dxa"/>
            <w:vAlign w:val="center"/>
          </w:tcPr>
          <w:p w14:paraId="21CD6196" w14:textId="77777777" w:rsidR="00C00278" w:rsidRPr="00C00278" w:rsidRDefault="00C0289C" w:rsidP="008105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0ACC5255" wp14:editId="5B7F4B23">
                  <wp:extent cx="1440000" cy="18553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g Book Activity Ideas Children and Teens.jpg"/>
                          <pic:cNvPicPr/>
                        </pic:nvPicPr>
                        <pic:blipFill>
                          <a:blip r:embed="rId13">
                            <a:extLst>
                              <a:ext uri="{28A0092B-C50C-407E-A947-70E740481C1C}">
                                <a14:useLocalDpi xmlns:a14="http://schemas.microsoft.com/office/drawing/2010/main" val="0"/>
                              </a:ext>
                            </a:extLst>
                          </a:blip>
                          <a:stretch>
                            <a:fillRect/>
                          </a:stretch>
                        </pic:blipFill>
                        <pic:spPr>
                          <a:xfrm>
                            <a:off x="0" y="0"/>
                            <a:ext cx="1440000" cy="1855385"/>
                          </a:xfrm>
                          <a:prstGeom prst="rect">
                            <a:avLst/>
                          </a:prstGeom>
                        </pic:spPr>
                      </pic:pic>
                    </a:graphicData>
                  </a:graphic>
                </wp:inline>
              </w:drawing>
            </w:r>
          </w:p>
        </w:tc>
      </w:tr>
      <w:tr w:rsidR="00A26C31" w:rsidRPr="00C00278" w14:paraId="2585B616"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3DDB0BD9" w14:textId="77777777" w:rsidR="00C0289C" w:rsidRPr="00A70733" w:rsidRDefault="00C0289C" w:rsidP="00D000F2">
            <w:pPr>
              <w:rPr>
                <w:rFonts w:ascii="Century Gothic" w:hAnsi="Century Gothic"/>
                <w:sz w:val="22"/>
                <w:szCs w:val="20"/>
              </w:rPr>
            </w:pPr>
            <w:r w:rsidRPr="00A70733">
              <w:rPr>
                <w:rFonts w:ascii="Century Gothic" w:hAnsi="Century Gothic"/>
                <w:sz w:val="22"/>
                <w:szCs w:val="20"/>
              </w:rPr>
              <w:t>How to create kind schools</w:t>
            </w:r>
          </w:p>
        </w:tc>
        <w:tc>
          <w:tcPr>
            <w:tcW w:w="1559" w:type="dxa"/>
          </w:tcPr>
          <w:p w14:paraId="17624B64" w14:textId="77777777" w:rsidR="00C0289C" w:rsidRPr="00A70733" w:rsidRDefault="00C0289C"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Jenny Hulme</w:t>
            </w:r>
          </w:p>
        </w:tc>
        <w:tc>
          <w:tcPr>
            <w:tcW w:w="3731" w:type="dxa"/>
          </w:tcPr>
          <w:p w14:paraId="30F300B7" w14:textId="77777777" w:rsidR="00C0289C" w:rsidRPr="00A70733" w:rsidRDefault="00A70733"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Pr>
                <w:rFonts w:ascii="Century Gothic" w:hAnsi="Century Gothic"/>
                <w:i/>
                <w:sz w:val="20"/>
                <w:szCs w:val="20"/>
              </w:rPr>
              <w:t>T</w:t>
            </w:r>
            <w:r w:rsidR="00C0289C" w:rsidRPr="00A70733">
              <w:rPr>
                <w:rFonts w:ascii="Century Gothic" w:hAnsi="Century Gothic"/>
                <w:i/>
                <w:sz w:val="20"/>
                <w:szCs w:val="20"/>
              </w:rPr>
              <w:t>his book tells the story of 12 innovative projects that schools across the UK are running which help to promote inclusion, tolerance and kindness and tackle issues such as homophobia, racism and truancy</w:t>
            </w:r>
          </w:p>
        </w:tc>
        <w:tc>
          <w:tcPr>
            <w:tcW w:w="745" w:type="dxa"/>
          </w:tcPr>
          <w:p w14:paraId="756F2799"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£15.99</w:t>
            </w:r>
          </w:p>
        </w:tc>
        <w:tc>
          <w:tcPr>
            <w:tcW w:w="2496" w:type="dxa"/>
            <w:vAlign w:val="center"/>
          </w:tcPr>
          <w:p w14:paraId="444EFE7C" w14:textId="77777777" w:rsidR="00C0289C" w:rsidRDefault="001815B4"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3D7269C3" wp14:editId="695034D4">
                  <wp:extent cx="1396713" cy="19800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 to create kind schools.jpg"/>
                          <pic:cNvPicPr/>
                        </pic:nvPicPr>
                        <pic:blipFill>
                          <a:blip r:embed="rId14">
                            <a:extLst>
                              <a:ext uri="{28A0092B-C50C-407E-A947-70E740481C1C}">
                                <a14:useLocalDpi xmlns:a14="http://schemas.microsoft.com/office/drawing/2010/main" val="0"/>
                              </a:ext>
                            </a:extLst>
                          </a:blip>
                          <a:stretch>
                            <a:fillRect/>
                          </a:stretch>
                        </pic:blipFill>
                        <pic:spPr>
                          <a:xfrm>
                            <a:off x="0" y="0"/>
                            <a:ext cx="1396713" cy="1980000"/>
                          </a:xfrm>
                          <a:prstGeom prst="rect">
                            <a:avLst/>
                          </a:prstGeom>
                        </pic:spPr>
                      </pic:pic>
                    </a:graphicData>
                  </a:graphic>
                </wp:inline>
              </w:drawing>
            </w:r>
          </w:p>
        </w:tc>
      </w:tr>
      <w:tr w:rsidR="00A26C31" w:rsidRPr="00C00278" w14:paraId="081804C2"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15A73812" w14:textId="77777777" w:rsidR="00C0289C" w:rsidRPr="00A70733" w:rsidRDefault="001815B4" w:rsidP="00D000F2">
            <w:pPr>
              <w:rPr>
                <w:rFonts w:ascii="Century Gothic" w:hAnsi="Century Gothic"/>
                <w:sz w:val="22"/>
                <w:szCs w:val="20"/>
              </w:rPr>
            </w:pPr>
            <w:r w:rsidRPr="00A70733">
              <w:rPr>
                <w:rFonts w:ascii="Century Gothic" w:hAnsi="Century Gothic"/>
                <w:sz w:val="22"/>
                <w:szCs w:val="20"/>
              </w:rPr>
              <w:lastRenderedPageBreak/>
              <w:t>Making Your Secondary School E-Safe</w:t>
            </w:r>
          </w:p>
        </w:tc>
        <w:tc>
          <w:tcPr>
            <w:tcW w:w="1559" w:type="dxa"/>
          </w:tcPr>
          <w:p w14:paraId="4B1EC85B"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Adrienne Katz</w:t>
            </w:r>
          </w:p>
        </w:tc>
        <w:tc>
          <w:tcPr>
            <w:tcW w:w="3731" w:type="dxa"/>
          </w:tcPr>
          <w:p w14:paraId="76F91F46"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Cyberbullying, sexting, grooming and other online risks are a daily reality for teenagers so there is an increasing need to effectively teach e-safety in secondary schools. This practical teaching resource for school staff outlines policy and practice and provides ready-to-use activities to help schools meet Ofsted requirements for e-safety.</w:t>
            </w:r>
          </w:p>
        </w:tc>
        <w:tc>
          <w:tcPr>
            <w:tcW w:w="745" w:type="dxa"/>
          </w:tcPr>
          <w:p w14:paraId="4E31C6ED" w14:textId="77777777" w:rsidR="00C0289C" w:rsidRPr="00A70733" w:rsidRDefault="003D4717" w:rsidP="003D4717">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Pr>
                <w:rFonts w:ascii="Century Gothic" w:hAnsi="Century Gothic"/>
                <w:sz w:val="22"/>
                <w:szCs w:val="20"/>
              </w:rPr>
              <w:t>£22</w:t>
            </w:r>
            <w:r w:rsidR="001815B4" w:rsidRPr="00A70733">
              <w:rPr>
                <w:rFonts w:ascii="Century Gothic" w:hAnsi="Century Gothic"/>
                <w:sz w:val="22"/>
                <w:szCs w:val="20"/>
              </w:rPr>
              <w:t>.99</w:t>
            </w:r>
          </w:p>
        </w:tc>
        <w:tc>
          <w:tcPr>
            <w:tcW w:w="2496" w:type="dxa"/>
            <w:vAlign w:val="center"/>
          </w:tcPr>
          <w:p w14:paraId="66A94DBC" w14:textId="77777777" w:rsidR="00C0289C" w:rsidRDefault="001815B4" w:rsidP="008105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4507A4CC" wp14:editId="514A02A5">
                  <wp:extent cx="1440000" cy="1996624"/>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ary school esafe.jpg"/>
                          <pic:cNvPicPr/>
                        </pic:nvPicPr>
                        <pic:blipFill rotWithShape="1">
                          <a:blip r:embed="rId15">
                            <a:extLst>
                              <a:ext uri="{28A0092B-C50C-407E-A947-70E740481C1C}">
                                <a14:useLocalDpi xmlns:a14="http://schemas.microsoft.com/office/drawing/2010/main" val="0"/>
                              </a:ext>
                            </a:extLst>
                          </a:blip>
                          <a:srcRect l="13234" r="14645"/>
                          <a:stretch/>
                        </pic:blipFill>
                        <pic:spPr bwMode="auto">
                          <a:xfrm>
                            <a:off x="0" y="0"/>
                            <a:ext cx="1440000" cy="1996624"/>
                          </a:xfrm>
                          <a:prstGeom prst="rect">
                            <a:avLst/>
                          </a:prstGeom>
                          <a:ln>
                            <a:noFill/>
                          </a:ln>
                          <a:extLst>
                            <a:ext uri="{53640926-AAD7-44D8-BBD7-CCE9431645EC}">
                              <a14:shadowObscured xmlns:a14="http://schemas.microsoft.com/office/drawing/2010/main"/>
                            </a:ext>
                          </a:extLst>
                        </pic:spPr>
                      </pic:pic>
                    </a:graphicData>
                  </a:graphic>
                </wp:inline>
              </w:drawing>
            </w:r>
          </w:p>
        </w:tc>
      </w:tr>
      <w:tr w:rsidR="00A26C31" w:rsidRPr="00C00278" w14:paraId="75BAAE3F"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1C7B49B1" w14:textId="77777777" w:rsidR="00C0289C" w:rsidRPr="00A70733" w:rsidRDefault="001815B4" w:rsidP="00D000F2">
            <w:pPr>
              <w:rPr>
                <w:rFonts w:ascii="Century Gothic" w:hAnsi="Century Gothic"/>
                <w:sz w:val="22"/>
                <w:szCs w:val="20"/>
              </w:rPr>
            </w:pPr>
            <w:r w:rsidRPr="00A70733">
              <w:rPr>
                <w:rFonts w:ascii="Century Gothic" w:hAnsi="Century Gothic"/>
                <w:sz w:val="22"/>
                <w:szCs w:val="20"/>
              </w:rPr>
              <w:t>Responding To Loss And Bereavement In Schools</w:t>
            </w:r>
          </w:p>
        </w:tc>
        <w:tc>
          <w:tcPr>
            <w:tcW w:w="1559" w:type="dxa"/>
          </w:tcPr>
          <w:p w14:paraId="40C6BC28"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John Holland</w:t>
            </w:r>
          </w:p>
        </w:tc>
        <w:tc>
          <w:tcPr>
            <w:tcW w:w="3731" w:type="dxa"/>
          </w:tcPr>
          <w:p w14:paraId="232D0E7E"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A complete resource to provide the best possible response to pupil and staff bereavement and loss in schools. Includes guidance on communication and the importance of considered whole-school support, audit and assessment tools, as well as a full set of photocopiable exercises for in-school training</w:t>
            </w:r>
          </w:p>
        </w:tc>
        <w:tc>
          <w:tcPr>
            <w:tcW w:w="745" w:type="dxa"/>
          </w:tcPr>
          <w:p w14:paraId="1291C7F3"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£22.99</w:t>
            </w:r>
          </w:p>
        </w:tc>
        <w:tc>
          <w:tcPr>
            <w:tcW w:w="2496" w:type="dxa"/>
            <w:vAlign w:val="center"/>
          </w:tcPr>
          <w:p w14:paraId="7DB07663" w14:textId="77777777" w:rsidR="00C0289C" w:rsidRDefault="001815B4"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1F545A4C" wp14:editId="0218CDBC">
                  <wp:extent cx="1440000" cy="1866462"/>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ponding to loss and bereavement in schools.jpg"/>
                          <pic:cNvPicPr/>
                        </pic:nvPicPr>
                        <pic:blipFill>
                          <a:blip r:embed="rId16">
                            <a:extLst>
                              <a:ext uri="{28A0092B-C50C-407E-A947-70E740481C1C}">
                                <a14:useLocalDpi xmlns:a14="http://schemas.microsoft.com/office/drawing/2010/main" val="0"/>
                              </a:ext>
                            </a:extLst>
                          </a:blip>
                          <a:stretch>
                            <a:fillRect/>
                          </a:stretch>
                        </pic:blipFill>
                        <pic:spPr>
                          <a:xfrm>
                            <a:off x="0" y="0"/>
                            <a:ext cx="1440000" cy="1866462"/>
                          </a:xfrm>
                          <a:prstGeom prst="rect">
                            <a:avLst/>
                          </a:prstGeom>
                        </pic:spPr>
                      </pic:pic>
                    </a:graphicData>
                  </a:graphic>
                </wp:inline>
              </w:drawing>
            </w:r>
          </w:p>
        </w:tc>
      </w:tr>
      <w:tr w:rsidR="00A26C31" w:rsidRPr="00C00278" w14:paraId="4704FB7B"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15BB9183" w14:textId="77777777" w:rsidR="00C0289C" w:rsidRPr="00A70733" w:rsidRDefault="001815B4" w:rsidP="00D000F2">
            <w:pPr>
              <w:rPr>
                <w:rFonts w:ascii="Century Gothic" w:hAnsi="Century Gothic"/>
                <w:sz w:val="22"/>
                <w:szCs w:val="20"/>
              </w:rPr>
            </w:pPr>
            <w:r w:rsidRPr="00A70733">
              <w:rPr>
                <w:rFonts w:ascii="Century Gothic" w:hAnsi="Century Gothic"/>
                <w:sz w:val="22"/>
                <w:szCs w:val="20"/>
              </w:rPr>
              <w:t>Essential Listening Skills For Busy School Staff</w:t>
            </w:r>
          </w:p>
        </w:tc>
        <w:tc>
          <w:tcPr>
            <w:tcW w:w="1559" w:type="dxa"/>
          </w:tcPr>
          <w:p w14:paraId="57CA1459"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Nick Luxmoore</w:t>
            </w:r>
          </w:p>
        </w:tc>
        <w:tc>
          <w:tcPr>
            <w:tcW w:w="3731" w:type="dxa"/>
          </w:tcPr>
          <w:p w14:paraId="7E7B784A" w14:textId="77777777" w:rsidR="001815B4"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This accessible guide helps school staff members with the difficult issue of how to effectively listen and respond to pupils and staff in need of support. It covers questions such as 'what if I don't know what to say?', 'what if I don't have time?' and 'what about confidentiality?', as well as helping with issues such as bullying and self-harm</w:t>
            </w:r>
          </w:p>
        </w:tc>
        <w:tc>
          <w:tcPr>
            <w:tcW w:w="745" w:type="dxa"/>
          </w:tcPr>
          <w:p w14:paraId="61C2A68B"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£10.99</w:t>
            </w:r>
          </w:p>
        </w:tc>
        <w:tc>
          <w:tcPr>
            <w:tcW w:w="2496" w:type="dxa"/>
            <w:vAlign w:val="center"/>
          </w:tcPr>
          <w:p w14:paraId="037BFF7C" w14:textId="77777777" w:rsidR="00C0289C" w:rsidRDefault="001815B4" w:rsidP="008105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0C995AA6" wp14:editId="7237525E">
                  <wp:extent cx="1440000" cy="225473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ck.Luxmoore_Listening.Skills.jpg"/>
                          <pic:cNvPicPr/>
                        </pic:nvPicPr>
                        <pic:blipFill>
                          <a:blip r:embed="rId17">
                            <a:extLst>
                              <a:ext uri="{28A0092B-C50C-407E-A947-70E740481C1C}">
                                <a14:useLocalDpi xmlns:a14="http://schemas.microsoft.com/office/drawing/2010/main" val="0"/>
                              </a:ext>
                            </a:extLst>
                          </a:blip>
                          <a:stretch>
                            <a:fillRect/>
                          </a:stretch>
                        </pic:blipFill>
                        <pic:spPr>
                          <a:xfrm>
                            <a:off x="0" y="0"/>
                            <a:ext cx="1440000" cy="2254731"/>
                          </a:xfrm>
                          <a:prstGeom prst="rect">
                            <a:avLst/>
                          </a:prstGeom>
                        </pic:spPr>
                      </pic:pic>
                    </a:graphicData>
                  </a:graphic>
                </wp:inline>
              </w:drawing>
            </w:r>
          </w:p>
        </w:tc>
      </w:tr>
      <w:tr w:rsidR="00A26C31" w:rsidRPr="00C00278" w14:paraId="278CC93C"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253089CF" w14:textId="77777777" w:rsidR="00C0289C" w:rsidRPr="00A70733" w:rsidRDefault="001815B4" w:rsidP="00D000F2">
            <w:pPr>
              <w:rPr>
                <w:rFonts w:ascii="Century Gothic" w:hAnsi="Century Gothic"/>
                <w:sz w:val="22"/>
                <w:szCs w:val="20"/>
              </w:rPr>
            </w:pPr>
            <w:r w:rsidRPr="00A70733">
              <w:rPr>
                <w:rFonts w:ascii="Century Gothic" w:hAnsi="Century Gothic"/>
                <w:sz w:val="22"/>
                <w:szCs w:val="20"/>
              </w:rPr>
              <w:t>How Are You Feeling Today Baby Bear?</w:t>
            </w:r>
          </w:p>
        </w:tc>
        <w:tc>
          <w:tcPr>
            <w:tcW w:w="1559" w:type="dxa"/>
          </w:tcPr>
          <w:p w14:paraId="522381CC"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Jane Evans</w:t>
            </w:r>
          </w:p>
        </w:tc>
        <w:tc>
          <w:tcPr>
            <w:tcW w:w="3731" w:type="dxa"/>
          </w:tcPr>
          <w:p w14:paraId="37374068"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This is the story of Baby Bear who lives in a home where the Big Bears have fights and arguments at night. A gentle therapeutic story to help children aged 2 to 6 years who have experience violence at the home to express and explore difficult feelings. </w:t>
            </w:r>
          </w:p>
        </w:tc>
        <w:tc>
          <w:tcPr>
            <w:tcW w:w="745" w:type="dxa"/>
          </w:tcPr>
          <w:p w14:paraId="5DAEB2B1" w14:textId="77777777" w:rsidR="00C0289C"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£9.99</w:t>
            </w:r>
          </w:p>
        </w:tc>
        <w:tc>
          <w:tcPr>
            <w:tcW w:w="2496" w:type="dxa"/>
            <w:vAlign w:val="center"/>
          </w:tcPr>
          <w:p w14:paraId="120A1322" w14:textId="77777777" w:rsidR="00C0289C" w:rsidRDefault="001815B4"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4F5FDC98" wp14:editId="2B9E98E6">
                  <wp:extent cx="1440000" cy="1440000"/>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w are you feeling today baby bear.jpg"/>
                          <pic:cNvPicPr/>
                        </pic:nvPicPr>
                        <pic:blipFill>
                          <a:blip r:embed="rId1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A26C31" w:rsidRPr="00C00278" w14:paraId="733D2D21" w14:textId="77777777" w:rsidTr="00E0445C">
        <w:trPr>
          <w:trHeight w:val="693"/>
          <w:jc w:val="center"/>
        </w:trPr>
        <w:tc>
          <w:tcPr>
            <w:cnfStyle w:val="001000000000" w:firstRow="0" w:lastRow="0" w:firstColumn="1" w:lastColumn="0" w:oddVBand="0" w:evenVBand="0" w:oddHBand="0" w:evenHBand="0" w:firstRowFirstColumn="0" w:firstRowLastColumn="0" w:lastRowFirstColumn="0" w:lastRowLastColumn="0"/>
            <w:tcW w:w="1651" w:type="dxa"/>
          </w:tcPr>
          <w:p w14:paraId="5F10BA04" w14:textId="77777777" w:rsidR="00C0289C" w:rsidRPr="00A70733" w:rsidRDefault="001815B4" w:rsidP="00D000F2">
            <w:pPr>
              <w:rPr>
                <w:rFonts w:ascii="Century Gothic" w:hAnsi="Century Gothic"/>
                <w:sz w:val="22"/>
                <w:szCs w:val="20"/>
              </w:rPr>
            </w:pPr>
            <w:r w:rsidRPr="00A70733">
              <w:rPr>
                <w:rFonts w:ascii="Century Gothic" w:hAnsi="Century Gothic"/>
                <w:sz w:val="22"/>
                <w:szCs w:val="20"/>
              </w:rPr>
              <w:lastRenderedPageBreak/>
              <w:t>Alex and the Scary Things</w:t>
            </w:r>
          </w:p>
        </w:tc>
        <w:tc>
          <w:tcPr>
            <w:tcW w:w="1559" w:type="dxa"/>
          </w:tcPr>
          <w:p w14:paraId="1FBD26A3"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Melissa Moses</w:t>
            </w:r>
          </w:p>
        </w:tc>
        <w:tc>
          <w:tcPr>
            <w:tcW w:w="3731" w:type="dxa"/>
          </w:tcPr>
          <w:p w14:paraId="3680065E"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This is the story of Alex who has experienced 'scary things', and the different things he does to cope with all the ways these scary things make him feel. This gentle storybook will help children who have experienced trauma deal with their emotions and learn coping strategies</w:t>
            </w:r>
          </w:p>
        </w:tc>
        <w:tc>
          <w:tcPr>
            <w:tcW w:w="745" w:type="dxa"/>
          </w:tcPr>
          <w:p w14:paraId="6881251A" w14:textId="77777777" w:rsidR="00C0289C" w:rsidRPr="00A70733" w:rsidRDefault="001815B4" w:rsidP="00D000F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£9.99</w:t>
            </w:r>
          </w:p>
        </w:tc>
        <w:tc>
          <w:tcPr>
            <w:tcW w:w="2496" w:type="dxa"/>
            <w:vAlign w:val="center"/>
          </w:tcPr>
          <w:p w14:paraId="3D79584C" w14:textId="77777777" w:rsidR="00C0289C" w:rsidRDefault="001815B4" w:rsidP="008105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7E5C75AF" wp14:editId="3C1BBB60">
                  <wp:extent cx="1440000" cy="1440000"/>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ex and the scary things.jpg"/>
                          <pic:cNvPicPr/>
                        </pic:nvPicPr>
                        <pic:blipFill>
                          <a:blip r:embed="rId1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815B4" w:rsidRPr="00C00278" w14:paraId="399E1692"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0CF93CCF" w14:textId="77777777" w:rsidR="001815B4" w:rsidRPr="00A70733" w:rsidRDefault="001815B4" w:rsidP="00D000F2">
            <w:pPr>
              <w:rPr>
                <w:rFonts w:ascii="Century Gothic" w:hAnsi="Century Gothic"/>
                <w:sz w:val="22"/>
                <w:szCs w:val="20"/>
              </w:rPr>
            </w:pPr>
            <w:r w:rsidRPr="00A70733">
              <w:rPr>
                <w:rFonts w:ascii="Century Gothic" w:hAnsi="Century Gothic"/>
                <w:sz w:val="22"/>
                <w:szCs w:val="20"/>
              </w:rPr>
              <w:t>The Princess And The Fog</w:t>
            </w:r>
          </w:p>
        </w:tc>
        <w:tc>
          <w:tcPr>
            <w:tcW w:w="1559" w:type="dxa"/>
          </w:tcPr>
          <w:p w14:paraId="509E8161" w14:textId="77777777" w:rsidR="001815B4"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Lloyd Jones</w:t>
            </w:r>
          </w:p>
        </w:tc>
        <w:tc>
          <w:tcPr>
            <w:tcW w:w="3731" w:type="dxa"/>
          </w:tcPr>
          <w:p w14:paraId="6BD63835" w14:textId="77777777" w:rsidR="001815B4"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This vibrantly illustrated story is designed to be read with children aged 5-7 who are suffering from depression. Using metaphor and full of humour, it is a relatable, enjoyable and positive read for all. The book also includes a guide for parents and carers by clinical paediatric psychologists, Dr Melinda Edwards MBE and Linda Bayliss</w:t>
            </w:r>
          </w:p>
        </w:tc>
        <w:tc>
          <w:tcPr>
            <w:tcW w:w="745" w:type="dxa"/>
          </w:tcPr>
          <w:p w14:paraId="14373E85" w14:textId="77777777" w:rsidR="001815B4" w:rsidRPr="00A70733" w:rsidRDefault="001815B4" w:rsidP="00D000F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£10.99</w:t>
            </w:r>
          </w:p>
        </w:tc>
        <w:tc>
          <w:tcPr>
            <w:tcW w:w="2496" w:type="dxa"/>
            <w:vAlign w:val="center"/>
          </w:tcPr>
          <w:p w14:paraId="26663222" w14:textId="77777777" w:rsidR="001815B4" w:rsidRDefault="001815B4" w:rsidP="008105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0EF03502" wp14:editId="302E4D1E">
                  <wp:extent cx="1440000" cy="1440000"/>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cess and the fog.jpg"/>
                          <pic:cNvPicPr/>
                        </pic:nvPicPr>
                        <pic:blipFill>
                          <a:blip r:embed="rId2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05172" w:rsidRPr="00C00278" w14:paraId="2A2E6A80"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00D4BF2D" w14:textId="77777777" w:rsidR="00305172" w:rsidRPr="00A70733" w:rsidRDefault="00305172" w:rsidP="00305172">
            <w:pPr>
              <w:rPr>
                <w:rFonts w:ascii="Century Gothic" w:hAnsi="Century Gothic"/>
                <w:sz w:val="22"/>
                <w:szCs w:val="20"/>
              </w:rPr>
            </w:pPr>
            <w:r w:rsidRPr="00A70733">
              <w:rPr>
                <w:rFonts w:ascii="Century Gothic" w:hAnsi="Century Gothic"/>
                <w:sz w:val="22"/>
                <w:szCs w:val="20"/>
              </w:rPr>
              <w:t>Not today, Celeste!</w:t>
            </w:r>
          </w:p>
        </w:tc>
        <w:tc>
          <w:tcPr>
            <w:tcW w:w="1559" w:type="dxa"/>
          </w:tcPr>
          <w:p w14:paraId="7CB6D68B"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Liza Stevens</w:t>
            </w:r>
          </w:p>
        </w:tc>
        <w:tc>
          <w:tcPr>
            <w:tcW w:w="3731" w:type="dxa"/>
          </w:tcPr>
          <w:p w14:paraId="0D51915B"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Charmingly illustrated, this heart-warming story for children aged 3+ reflects some of the feelings and experiences that a child whose parent or carer has depression may face</w:t>
            </w:r>
          </w:p>
        </w:tc>
        <w:tc>
          <w:tcPr>
            <w:tcW w:w="745" w:type="dxa"/>
          </w:tcPr>
          <w:p w14:paraId="0D41FCA5"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£10.99</w:t>
            </w:r>
          </w:p>
        </w:tc>
        <w:tc>
          <w:tcPr>
            <w:tcW w:w="2496" w:type="dxa"/>
            <w:vAlign w:val="center"/>
          </w:tcPr>
          <w:p w14:paraId="3785FC57" w14:textId="77777777" w:rsidR="00305172" w:rsidRPr="00C00278" w:rsidRDefault="00305172" w:rsidP="003051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r>
              <w:rPr>
                <w:rFonts w:ascii="Century Gothic" w:hAnsi="Century Gothic"/>
                <w:noProof/>
                <w:sz w:val="22"/>
                <w:lang w:eastAsia="en-GB"/>
              </w:rPr>
              <w:drawing>
                <wp:inline distT="0" distB="0" distL="0" distR="0" wp14:anchorId="7B5144FF" wp14:editId="77D0E750">
                  <wp:extent cx="1443609"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 Today Celeste front cover.jpg"/>
                          <pic:cNvPicPr/>
                        </pic:nvPicPr>
                        <pic:blipFill>
                          <a:blip r:embed="rId21">
                            <a:extLst>
                              <a:ext uri="{28A0092B-C50C-407E-A947-70E740481C1C}">
                                <a14:useLocalDpi xmlns:a14="http://schemas.microsoft.com/office/drawing/2010/main" val="0"/>
                              </a:ext>
                            </a:extLst>
                          </a:blip>
                          <a:stretch>
                            <a:fillRect/>
                          </a:stretch>
                        </pic:blipFill>
                        <pic:spPr>
                          <a:xfrm>
                            <a:off x="0" y="0"/>
                            <a:ext cx="1443609" cy="1440000"/>
                          </a:xfrm>
                          <a:prstGeom prst="rect">
                            <a:avLst/>
                          </a:prstGeom>
                        </pic:spPr>
                      </pic:pic>
                    </a:graphicData>
                  </a:graphic>
                </wp:inline>
              </w:drawing>
            </w:r>
          </w:p>
        </w:tc>
      </w:tr>
      <w:tr w:rsidR="00305172" w:rsidRPr="00C00278" w14:paraId="07C90030"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51B8829F" w14:textId="77777777" w:rsidR="00305172" w:rsidRPr="00A70733" w:rsidRDefault="00305172" w:rsidP="00305172">
            <w:pPr>
              <w:rPr>
                <w:rFonts w:ascii="Century Gothic" w:hAnsi="Century Gothic"/>
                <w:sz w:val="22"/>
                <w:szCs w:val="20"/>
              </w:rPr>
            </w:pPr>
            <w:r w:rsidRPr="00A70733">
              <w:rPr>
                <w:rFonts w:ascii="Century Gothic" w:hAnsi="Century Gothic"/>
                <w:sz w:val="22"/>
                <w:szCs w:val="20"/>
              </w:rPr>
              <w:t>How to Be a Superhero Called Self-Control!</w:t>
            </w:r>
          </w:p>
        </w:tc>
        <w:tc>
          <w:tcPr>
            <w:tcW w:w="1559" w:type="dxa"/>
          </w:tcPr>
          <w:p w14:paraId="2E77EA99" w14:textId="77777777" w:rsidR="00305172" w:rsidRPr="00A70733" w:rsidRDefault="00305172" w:rsidP="003051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 xml:space="preserve">Lauren </w:t>
            </w:r>
            <w:proofErr w:type="spellStart"/>
            <w:r w:rsidRPr="00A70733">
              <w:rPr>
                <w:rFonts w:ascii="Century Gothic" w:hAnsi="Century Gothic"/>
                <w:sz w:val="22"/>
                <w:szCs w:val="20"/>
              </w:rPr>
              <w:t>Brukner</w:t>
            </w:r>
            <w:proofErr w:type="spellEnd"/>
          </w:p>
        </w:tc>
        <w:tc>
          <w:tcPr>
            <w:tcW w:w="3731" w:type="dxa"/>
          </w:tcPr>
          <w:p w14:paraId="496FCB72" w14:textId="77777777" w:rsidR="00305172" w:rsidRPr="00A70733" w:rsidRDefault="00305172" w:rsidP="0030517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Narrated by a superhero called Self-Control, this illustrated book provides a variety of super power strategies to help children with emotional and sensory regulation difficulties, aged approximately 4 to 7 years, to master self-contro</w:t>
            </w:r>
            <w:r>
              <w:rPr>
                <w:rFonts w:ascii="Century Gothic" w:hAnsi="Century Gothic"/>
                <w:i/>
                <w:sz w:val="20"/>
                <w:szCs w:val="20"/>
              </w:rPr>
              <w:t>l.</w:t>
            </w:r>
          </w:p>
        </w:tc>
        <w:tc>
          <w:tcPr>
            <w:tcW w:w="745" w:type="dxa"/>
          </w:tcPr>
          <w:p w14:paraId="60DCA26A" w14:textId="77777777" w:rsidR="00305172" w:rsidRPr="00A70733" w:rsidRDefault="00305172" w:rsidP="003051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£12.99</w:t>
            </w:r>
          </w:p>
        </w:tc>
        <w:tc>
          <w:tcPr>
            <w:tcW w:w="2496" w:type="dxa"/>
            <w:vAlign w:val="center"/>
          </w:tcPr>
          <w:p w14:paraId="0B4F99B9" w14:textId="77777777" w:rsidR="00305172" w:rsidRDefault="00305172" w:rsidP="003051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2446F1DC" wp14:editId="50B939E5">
                  <wp:extent cx="1440000" cy="2049822"/>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erhero called self-control.jpg"/>
                          <pic:cNvPicPr/>
                        </pic:nvPicPr>
                        <pic:blipFill>
                          <a:blip r:embed="rId22">
                            <a:extLst>
                              <a:ext uri="{28A0092B-C50C-407E-A947-70E740481C1C}">
                                <a14:useLocalDpi xmlns:a14="http://schemas.microsoft.com/office/drawing/2010/main" val="0"/>
                              </a:ext>
                            </a:extLst>
                          </a:blip>
                          <a:stretch>
                            <a:fillRect/>
                          </a:stretch>
                        </pic:blipFill>
                        <pic:spPr>
                          <a:xfrm>
                            <a:off x="0" y="0"/>
                            <a:ext cx="1440000" cy="2049822"/>
                          </a:xfrm>
                          <a:prstGeom prst="rect">
                            <a:avLst/>
                          </a:prstGeom>
                        </pic:spPr>
                      </pic:pic>
                    </a:graphicData>
                  </a:graphic>
                </wp:inline>
              </w:drawing>
            </w:r>
          </w:p>
        </w:tc>
      </w:tr>
      <w:tr w:rsidR="00305172" w:rsidRPr="00C00278" w14:paraId="761E5F3E"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4518EAD5" w14:textId="77777777" w:rsidR="00305172" w:rsidRPr="00A70733" w:rsidRDefault="00305172" w:rsidP="00305172">
            <w:pPr>
              <w:rPr>
                <w:rFonts w:ascii="Century Gothic" w:hAnsi="Century Gothic"/>
                <w:sz w:val="22"/>
                <w:szCs w:val="20"/>
              </w:rPr>
            </w:pPr>
            <w:r w:rsidRPr="00A70733">
              <w:rPr>
                <w:rFonts w:ascii="Century Gothic" w:hAnsi="Century Gothic"/>
                <w:sz w:val="22"/>
                <w:szCs w:val="20"/>
              </w:rPr>
              <w:t>Your Body Is Brilliant</w:t>
            </w:r>
          </w:p>
        </w:tc>
        <w:tc>
          <w:tcPr>
            <w:tcW w:w="1559" w:type="dxa"/>
          </w:tcPr>
          <w:p w14:paraId="67F5CC76"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proofErr w:type="spellStart"/>
            <w:r w:rsidRPr="00A70733">
              <w:rPr>
                <w:rFonts w:ascii="Century Gothic" w:hAnsi="Century Gothic"/>
                <w:sz w:val="22"/>
                <w:szCs w:val="20"/>
              </w:rPr>
              <w:t>Sigrun</w:t>
            </w:r>
            <w:proofErr w:type="spellEnd"/>
            <w:r w:rsidRPr="00A70733">
              <w:rPr>
                <w:rFonts w:ascii="Century Gothic" w:hAnsi="Century Gothic"/>
                <w:sz w:val="22"/>
                <w:szCs w:val="20"/>
              </w:rPr>
              <w:t xml:space="preserve"> </w:t>
            </w:r>
            <w:proofErr w:type="spellStart"/>
            <w:r w:rsidRPr="00A70733">
              <w:rPr>
                <w:rFonts w:ascii="Century Gothic" w:hAnsi="Century Gothic"/>
                <w:sz w:val="22"/>
                <w:szCs w:val="20"/>
              </w:rPr>
              <w:t>Danielsdottir</w:t>
            </w:r>
            <w:proofErr w:type="spellEnd"/>
          </w:p>
        </w:tc>
        <w:tc>
          <w:tcPr>
            <w:tcW w:w="3731" w:type="dxa"/>
          </w:tcPr>
          <w:p w14:paraId="5BB1B7F6"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The colourful illustrations in this picture book will help children learn to love their bodies from an early age and appreciate all the wonderful things their bodies do. The book promotes a healthy attitude which will help children understand that all bodies are different and encourage them to take good care of their bodies throughout their lives</w:t>
            </w:r>
          </w:p>
        </w:tc>
        <w:tc>
          <w:tcPr>
            <w:tcW w:w="745" w:type="dxa"/>
          </w:tcPr>
          <w:p w14:paraId="4BEB4430"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£10.99</w:t>
            </w:r>
          </w:p>
        </w:tc>
        <w:tc>
          <w:tcPr>
            <w:tcW w:w="2496" w:type="dxa"/>
            <w:vAlign w:val="center"/>
          </w:tcPr>
          <w:p w14:paraId="1BA3CDE4" w14:textId="77777777" w:rsidR="00305172" w:rsidRDefault="00305172" w:rsidP="003051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6CEEF023" wp14:editId="257F68C6">
                  <wp:extent cx="1440000" cy="1478769"/>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our body is brilliant.jpg"/>
                          <pic:cNvPicPr/>
                        </pic:nvPicPr>
                        <pic:blipFill>
                          <a:blip r:embed="rId23">
                            <a:extLst>
                              <a:ext uri="{28A0092B-C50C-407E-A947-70E740481C1C}">
                                <a14:useLocalDpi xmlns:a14="http://schemas.microsoft.com/office/drawing/2010/main" val="0"/>
                              </a:ext>
                            </a:extLst>
                          </a:blip>
                          <a:stretch>
                            <a:fillRect/>
                          </a:stretch>
                        </pic:blipFill>
                        <pic:spPr>
                          <a:xfrm>
                            <a:off x="0" y="0"/>
                            <a:ext cx="1440000" cy="1478769"/>
                          </a:xfrm>
                          <a:prstGeom prst="rect">
                            <a:avLst/>
                          </a:prstGeom>
                        </pic:spPr>
                      </pic:pic>
                    </a:graphicData>
                  </a:graphic>
                </wp:inline>
              </w:drawing>
            </w:r>
          </w:p>
        </w:tc>
      </w:tr>
      <w:tr w:rsidR="00305172" w:rsidRPr="00C00278" w14:paraId="55D67F3C" w14:textId="77777777" w:rsidTr="00E0445C">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0638CF4E" w14:textId="77777777" w:rsidR="00305172" w:rsidRPr="00A70733" w:rsidRDefault="00305172" w:rsidP="00305172">
            <w:pPr>
              <w:rPr>
                <w:rFonts w:ascii="Century Gothic" w:hAnsi="Century Gothic"/>
                <w:sz w:val="22"/>
                <w:szCs w:val="20"/>
              </w:rPr>
            </w:pPr>
            <w:r w:rsidRPr="00A70733">
              <w:rPr>
                <w:rFonts w:ascii="Century Gothic" w:hAnsi="Century Gothic"/>
                <w:sz w:val="22"/>
                <w:szCs w:val="20"/>
              </w:rPr>
              <w:lastRenderedPageBreak/>
              <w:t>Ladybird's Remarkable Relaxation</w:t>
            </w:r>
          </w:p>
        </w:tc>
        <w:tc>
          <w:tcPr>
            <w:tcW w:w="1559" w:type="dxa"/>
          </w:tcPr>
          <w:p w14:paraId="4C758787" w14:textId="77777777" w:rsidR="00305172" w:rsidRPr="00A70733" w:rsidRDefault="00305172" w:rsidP="003051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 xml:space="preserve">Michael </w:t>
            </w:r>
            <w:proofErr w:type="spellStart"/>
            <w:r w:rsidRPr="00A70733">
              <w:rPr>
                <w:rFonts w:ascii="Century Gothic" w:hAnsi="Century Gothic"/>
                <w:sz w:val="22"/>
                <w:szCs w:val="20"/>
              </w:rPr>
              <w:t>Chissick</w:t>
            </w:r>
            <w:proofErr w:type="spellEnd"/>
          </w:p>
        </w:tc>
        <w:tc>
          <w:tcPr>
            <w:tcW w:w="3731" w:type="dxa"/>
          </w:tcPr>
          <w:p w14:paraId="53DD159E" w14:textId="77777777" w:rsidR="00305172" w:rsidRPr="00A70733" w:rsidRDefault="00305172" w:rsidP="00305172">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Frog, Dog, Flamingo and Dragon are all very upset. Ladybird listens to their worries and comes up with a plan that will help them all – let's learn Ladybird's Remarkable Relaxation! This engaging picture book teaches an effective yoga relaxation technique that children can use anywhere and anytime to cope with anxiety, stress, grief, or bullying.</w:t>
            </w:r>
          </w:p>
        </w:tc>
        <w:tc>
          <w:tcPr>
            <w:tcW w:w="745" w:type="dxa"/>
          </w:tcPr>
          <w:p w14:paraId="6393247D" w14:textId="77777777" w:rsidR="00305172" w:rsidRPr="00A70733" w:rsidRDefault="00305172" w:rsidP="003051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£12.99</w:t>
            </w:r>
          </w:p>
        </w:tc>
        <w:tc>
          <w:tcPr>
            <w:tcW w:w="2496" w:type="dxa"/>
            <w:vAlign w:val="center"/>
          </w:tcPr>
          <w:p w14:paraId="1EEBC44D" w14:textId="77777777" w:rsidR="00305172" w:rsidRDefault="00305172" w:rsidP="003051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23E349BA" wp14:editId="61901738">
                  <wp:extent cx="1440000" cy="1114824"/>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ssick, Ladybird's Remarkable Relaxation.jpg"/>
                          <pic:cNvPicPr/>
                        </pic:nvPicPr>
                        <pic:blipFill>
                          <a:blip r:embed="rId24">
                            <a:extLst>
                              <a:ext uri="{28A0092B-C50C-407E-A947-70E740481C1C}">
                                <a14:useLocalDpi xmlns:a14="http://schemas.microsoft.com/office/drawing/2010/main" val="0"/>
                              </a:ext>
                            </a:extLst>
                          </a:blip>
                          <a:stretch>
                            <a:fillRect/>
                          </a:stretch>
                        </pic:blipFill>
                        <pic:spPr>
                          <a:xfrm>
                            <a:off x="0" y="0"/>
                            <a:ext cx="1440000" cy="1114824"/>
                          </a:xfrm>
                          <a:prstGeom prst="rect">
                            <a:avLst/>
                          </a:prstGeom>
                        </pic:spPr>
                      </pic:pic>
                    </a:graphicData>
                  </a:graphic>
                </wp:inline>
              </w:drawing>
            </w:r>
          </w:p>
        </w:tc>
      </w:tr>
      <w:tr w:rsidR="00305172" w:rsidRPr="00C00278" w14:paraId="2954026F" w14:textId="77777777" w:rsidTr="00E0445C">
        <w:trPr>
          <w:trHeight w:val="1036"/>
          <w:jc w:val="center"/>
        </w:trPr>
        <w:tc>
          <w:tcPr>
            <w:cnfStyle w:val="001000000000" w:firstRow="0" w:lastRow="0" w:firstColumn="1" w:lastColumn="0" w:oddVBand="0" w:evenVBand="0" w:oddHBand="0" w:evenHBand="0" w:firstRowFirstColumn="0" w:firstRowLastColumn="0" w:lastRowFirstColumn="0" w:lastRowLastColumn="0"/>
            <w:tcW w:w="1651" w:type="dxa"/>
          </w:tcPr>
          <w:p w14:paraId="20DC02A8" w14:textId="77777777" w:rsidR="00305172" w:rsidRPr="00A70733" w:rsidRDefault="00305172" w:rsidP="00305172">
            <w:pPr>
              <w:rPr>
                <w:rFonts w:ascii="Century Gothic" w:hAnsi="Century Gothic"/>
                <w:sz w:val="22"/>
                <w:szCs w:val="20"/>
              </w:rPr>
            </w:pPr>
            <w:r w:rsidRPr="00A70733">
              <w:rPr>
                <w:rFonts w:ascii="Century Gothic" w:hAnsi="Century Gothic"/>
                <w:sz w:val="22"/>
                <w:szCs w:val="20"/>
              </w:rPr>
              <w:t>Seahorse's Magical Sun Sequences</w:t>
            </w:r>
          </w:p>
          <w:p w14:paraId="335EA30D" w14:textId="77777777" w:rsidR="00305172" w:rsidRPr="00A70733" w:rsidRDefault="00305172" w:rsidP="00305172">
            <w:pPr>
              <w:rPr>
                <w:rFonts w:ascii="Century Gothic" w:hAnsi="Century Gothic"/>
                <w:sz w:val="22"/>
                <w:szCs w:val="20"/>
              </w:rPr>
            </w:pPr>
          </w:p>
        </w:tc>
        <w:tc>
          <w:tcPr>
            <w:tcW w:w="1559" w:type="dxa"/>
          </w:tcPr>
          <w:p w14:paraId="50A1F028"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 xml:space="preserve">Michael </w:t>
            </w:r>
            <w:proofErr w:type="spellStart"/>
            <w:r w:rsidRPr="00A70733">
              <w:rPr>
                <w:rFonts w:ascii="Century Gothic" w:hAnsi="Century Gothic"/>
                <w:sz w:val="22"/>
                <w:szCs w:val="20"/>
              </w:rPr>
              <w:t>Chissick</w:t>
            </w:r>
            <w:proofErr w:type="spellEnd"/>
          </w:p>
        </w:tc>
        <w:tc>
          <w:tcPr>
            <w:tcW w:w="3731" w:type="dxa"/>
          </w:tcPr>
          <w:p w14:paraId="6F86FE7A"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i/>
                <w:sz w:val="20"/>
                <w:szCs w:val="20"/>
              </w:rPr>
            </w:pPr>
            <w:r w:rsidRPr="00A70733">
              <w:rPr>
                <w:rFonts w:ascii="Century Gothic" w:hAnsi="Century Gothic"/>
                <w:i/>
                <w:sz w:val="20"/>
                <w:szCs w:val="20"/>
              </w:rPr>
              <w:t>Join Seahorse as he teaches the magical sun sequence to his friends, including Eel who uses a wheelchair and Crab who finds playing with others hard. This fun, engaging story teaches yoga to all children, with specific variations for different abilities, and helps them to cope with issues such as inflexibility and problems with self-esteem.</w:t>
            </w:r>
          </w:p>
        </w:tc>
        <w:tc>
          <w:tcPr>
            <w:tcW w:w="745" w:type="dxa"/>
          </w:tcPr>
          <w:p w14:paraId="28DD8742" w14:textId="77777777" w:rsidR="00305172" w:rsidRPr="00A70733" w:rsidRDefault="00305172" w:rsidP="003051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0"/>
              </w:rPr>
            </w:pPr>
            <w:r w:rsidRPr="00A70733">
              <w:rPr>
                <w:rFonts w:ascii="Century Gothic" w:hAnsi="Century Gothic"/>
                <w:sz w:val="22"/>
                <w:szCs w:val="20"/>
              </w:rPr>
              <w:t>£12.99</w:t>
            </w:r>
          </w:p>
        </w:tc>
        <w:tc>
          <w:tcPr>
            <w:tcW w:w="2496" w:type="dxa"/>
            <w:vAlign w:val="center"/>
          </w:tcPr>
          <w:p w14:paraId="559AA90C" w14:textId="77777777" w:rsidR="00305172" w:rsidRDefault="00305172" w:rsidP="003051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2"/>
                <w:lang w:eastAsia="en-GB"/>
              </w:rPr>
            </w:pPr>
            <w:r>
              <w:rPr>
                <w:rFonts w:ascii="Century Gothic" w:hAnsi="Century Gothic"/>
                <w:noProof/>
                <w:sz w:val="22"/>
                <w:lang w:eastAsia="en-GB"/>
              </w:rPr>
              <w:drawing>
                <wp:inline distT="0" distB="0" distL="0" distR="0" wp14:anchorId="6FD7B774" wp14:editId="41A5BD80">
                  <wp:extent cx="1440000" cy="1118769"/>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ahorses magical sun sequences.jpg"/>
                          <pic:cNvPicPr/>
                        </pic:nvPicPr>
                        <pic:blipFill>
                          <a:blip r:embed="rId25">
                            <a:extLst>
                              <a:ext uri="{28A0092B-C50C-407E-A947-70E740481C1C}">
                                <a14:useLocalDpi xmlns:a14="http://schemas.microsoft.com/office/drawing/2010/main" val="0"/>
                              </a:ext>
                            </a:extLst>
                          </a:blip>
                          <a:stretch>
                            <a:fillRect/>
                          </a:stretch>
                        </pic:blipFill>
                        <pic:spPr>
                          <a:xfrm>
                            <a:off x="0" y="0"/>
                            <a:ext cx="1440000" cy="1118769"/>
                          </a:xfrm>
                          <a:prstGeom prst="rect">
                            <a:avLst/>
                          </a:prstGeom>
                        </pic:spPr>
                      </pic:pic>
                    </a:graphicData>
                  </a:graphic>
                </wp:inline>
              </w:drawing>
            </w:r>
          </w:p>
        </w:tc>
      </w:tr>
    </w:tbl>
    <w:p w14:paraId="16EE2455" w14:textId="77777777" w:rsidR="00E5189D" w:rsidRDefault="00E5189D" w:rsidP="002640D1">
      <w:pPr>
        <w:rPr>
          <w:rFonts w:ascii="Century Gothic" w:hAnsi="Century Gothic"/>
          <w:sz w:val="22"/>
          <w:szCs w:val="20"/>
        </w:rPr>
      </w:pPr>
    </w:p>
    <w:p w14:paraId="48F499B6" w14:textId="77777777" w:rsidR="00305172" w:rsidRDefault="00305172" w:rsidP="00305172">
      <w:pPr>
        <w:jc w:val="center"/>
        <w:rPr>
          <w:rFonts w:ascii="Century Gothic" w:hAnsi="Century Gothic"/>
          <w:szCs w:val="20"/>
        </w:rPr>
      </w:pPr>
    </w:p>
    <w:p w14:paraId="1EE68525" w14:textId="37D23405" w:rsidR="00F8135A" w:rsidRDefault="00F8135A" w:rsidP="000D06F2">
      <w:pPr>
        <w:jc w:val="center"/>
        <w:rPr>
          <w:rFonts w:ascii="Century Gothic" w:hAnsi="Century Gothic"/>
          <w:szCs w:val="20"/>
        </w:rPr>
      </w:pPr>
      <w:bookmarkStart w:id="0" w:name="_Hlk7692506"/>
      <w:bookmarkStart w:id="1" w:name="_GoBack"/>
      <w:r>
        <w:rPr>
          <w:rFonts w:ascii="Century Gothic" w:hAnsi="Century Gothic"/>
          <w:szCs w:val="20"/>
        </w:rPr>
        <w:t xml:space="preserve">If you order one or more titles you can get a </w:t>
      </w:r>
      <w:r w:rsidRPr="00F8135A">
        <w:rPr>
          <w:rFonts w:ascii="Century Gothic" w:hAnsi="Century Gothic"/>
          <w:b/>
          <w:szCs w:val="20"/>
        </w:rPr>
        <w:t>20% discount with free postage and packaging</w:t>
      </w:r>
      <w:r>
        <w:rPr>
          <w:rFonts w:ascii="Century Gothic" w:hAnsi="Century Gothic"/>
          <w:szCs w:val="20"/>
        </w:rPr>
        <w:t xml:space="preserve"> </w:t>
      </w:r>
    </w:p>
    <w:p w14:paraId="021F7CFD" w14:textId="0D0AA87D" w:rsidR="00F8135A" w:rsidRDefault="00F8135A" w:rsidP="000D06F2">
      <w:pPr>
        <w:jc w:val="center"/>
        <w:rPr>
          <w:rFonts w:ascii="Century Gothic" w:hAnsi="Century Gothic"/>
          <w:szCs w:val="20"/>
        </w:rPr>
      </w:pPr>
    </w:p>
    <w:p w14:paraId="6CEE8E30" w14:textId="318A69B5" w:rsidR="00F8135A" w:rsidRDefault="00F8135A" w:rsidP="000D06F2">
      <w:pPr>
        <w:jc w:val="center"/>
        <w:rPr>
          <w:rFonts w:ascii="Century Gothic" w:hAnsi="Century Gothic"/>
          <w:szCs w:val="20"/>
        </w:rPr>
      </w:pPr>
      <w:r>
        <w:rPr>
          <w:rFonts w:ascii="Century Gothic" w:hAnsi="Century Gothic"/>
          <w:szCs w:val="20"/>
        </w:rPr>
        <w:t xml:space="preserve">Order from </w:t>
      </w:r>
      <w:hyperlink r:id="rId26" w:history="1">
        <w:r w:rsidRPr="00D7327E">
          <w:rPr>
            <w:rStyle w:val="Hyperlink"/>
            <w:rFonts w:ascii="Century Gothic" w:hAnsi="Century Gothic"/>
            <w:szCs w:val="20"/>
          </w:rPr>
          <w:t>www.jkp.com</w:t>
        </w:r>
      </w:hyperlink>
      <w:r>
        <w:rPr>
          <w:rFonts w:ascii="Century Gothic" w:hAnsi="Century Gothic"/>
          <w:szCs w:val="20"/>
        </w:rPr>
        <w:t xml:space="preserve"> </w:t>
      </w:r>
    </w:p>
    <w:p w14:paraId="2606251D" w14:textId="54CA93A3" w:rsidR="001C4397" w:rsidRDefault="001C4397" w:rsidP="000D06F2">
      <w:pPr>
        <w:jc w:val="center"/>
        <w:rPr>
          <w:rFonts w:ascii="Century Gothic" w:hAnsi="Century Gothic"/>
          <w:szCs w:val="20"/>
        </w:rPr>
      </w:pPr>
    </w:p>
    <w:p w14:paraId="7A8EC6B4" w14:textId="27E5DE79" w:rsidR="001C4397" w:rsidRDefault="001C4397" w:rsidP="000D06F2">
      <w:pPr>
        <w:jc w:val="center"/>
        <w:rPr>
          <w:rFonts w:ascii="Century Gothic" w:hAnsi="Century Gothic"/>
          <w:szCs w:val="20"/>
        </w:rPr>
      </w:pPr>
      <w:r>
        <w:rPr>
          <w:rFonts w:ascii="Century Gothic" w:hAnsi="Century Gothic"/>
          <w:szCs w:val="20"/>
        </w:rPr>
        <w:t>Or contact</w:t>
      </w:r>
      <w:r w:rsidR="00D10F4D">
        <w:rPr>
          <w:rFonts w:ascii="Century Gothic" w:hAnsi="Century Gothic"/>
          <w:szCs w:val="20"/>
        </w:rPr>
        <w:t xml:space="preserve"> </w:t>
      </w:r>
      <w:proofErr w:type="spellStart"/>
      <w:r w:rsidR="00D10F4D">
        <w:rPr>
          <w:rFonts w:ascii="Century Gothic" w:hAnsi="Century Gothic"/>
          <w:szCs w:val="20"/>
        </w:rPr>
        <w:t>Bookpoint</w:t>
      </w:r>
      <w:proofErr w:type="spellEnd"/>
    </w:p>
    <w:p w14:paraId="22513AAA" w14:textId="7FEE254E" w:rsidR="001C4397" w:rsidRDefault="00174D70" w:rsidP="000D06F2">
      <w:pPr>
        <w:jc w:val="center"/>
        <w:rPr>
          <w:rFonts w:ascii="Century Gothic" w:hAnsi="Century Gothic"/>
          <w:szCs w:val="20"/>
        </w:rPr>
      </w:pPr>
      <w:r>
        <w:rPr>
          <w:rFonts w:ascii="Century Gothic" w:hAnsi="Century Gothic"/>
          <w:szCs w:val="20"/>
        </w:rPr>
        <w:t>on 01256 400400</w:t>
      </w:r>
    </w:p>
    <w:p w14:paraId="1CEF3449" w14:textId="5720BD95" w:rsidR="00D10F4D" w:rsidRDefault="00174D70" w:rsidP="000D06F2">
      <w:pPr>
        <w:jc w:val="center"/>
        <w:rPr>
          <w:rFonts w:ascii="Century Gothic" w:hAnsi="Century Gothic"/>
          <w:szCs w:val="20"/>
        </w:rPr>
      </w:pPr>
      <w:r>
        <w:rPr>
          <w:rFonts w:ascii="Century Gothic" w:hAnsi="Century Gothic"/>
          <w:szCs w:val="20"/>
        </w:rPr>
        <w:t>130 Milton Park</w:t>
      </w:r>
      <w:r w:rsidR="00D10F4D">
        <w:rPr>
          <w:rFonts w:ascii="Century Gothic" w:hAnsi="Century Gothic"/>
          <w:szCs w:val="20"/>
        </w:rPr>
        <w:t xml:space="preserve">, </w:t>
      </w:r>
      <w:r>
        <w:rPr>
          <w:rFonts w:ascii="Century Gothic" w:hAnsi="Century Gothic"/>
          <w:szCs w:val="20"/>
        </w:rPr>
        <w:t>Ab</w:t>
      </w:r>
      <w:r w:rsidR="00D10F4D">
        <w:rPr>
          <w:rFonts w:ascii="Century Gothic" w:hAnsi="Century Gothic"/>
          <w:szCs w:val="20"/>
        </w:rPr>
        <w:t>ingdon, OX14 4SE</w:t>
      </w:r>
    </w:p>
    <w:p w14:paraId="41EE2237" w14:textId="67A37231" w:rsidR="00D10F4D" w:rsidRDefault="00D10F4D" w:rsidP="000D06F2">
      <w:pPr>
        <w:jc w:val="center"/>
        <w:rPr>
          <w:rFonts w:ascii="Century Gothic" w:hAnsi="Century Gothic"/>
          <w:szCs w:val="20"/>
        </w:rPr>
      </w:pPr>
    </w:p>
    <w:p w14:paraId="1F16F129" w14:textId="6FFDDAF3" w:rsidR="007F186B" w:rsidRDefault="00D10F4D" w:rsidP="00D10F4D">
      <w:pPr>
        <w:jc w:val="center"/>
        <w:rPr>
          <w:rFonts w:ascii="Century Gothic" w:hAnsi="Century Gothic"/>
          <w:szCs w:val="22"/>
        </w:rPr>
      </w:pPr>
      <w:r>
        <w:rPr>
          <w:rFonts w:ascii="Century Gothic" w:hAnsi="Century Gothic"/>
          <w:szCs w:val="20"/>
        </w:rPr>
        <w:t xml:space="preserve">using </w:t>
      </w:r>
      <w:r w:rsidRPr="00D10F4D">
        <w:rPr>
          <w:rFonts w:ascii="Century Gothic" w:hAnsi="Century Gothic"/>
          <w:b/>
          <w:szCs w:val="20"/>
        </w:rPr>
        <w:t>discount code UKLIB</w:t>
      </w:r>
    </w:p>
    <w:bookmarkEnd w:id="0"/>
    <w:bookmarkEnd w:id="1"/>
    <w:p w14:paraId="4E2E7568" w14:textId="77777777" w:rsidR="00E0445C" w:rsidRPr="00305172" w:rsidRDefault="00E0445C" w:rsidP="00305172">
      <w:pPr>
        <w:ind w:left="426" w:right="537"/>
        <w:jc w:val="center"/>
        <w:rPr>
          <w:rFonts w:ascii="Century Gothic" w:hAnsi="Century Gothic"/>
          <w:szCs w:val="22"/>
        </w:rPr>
      </w:pPr>
    </w:p>
    <w:p w14:paraId="675AE381" w14:textId="77777777" w:rsidR="00305172" w:rsidRPr="00305172" w:rsidRDefault="00305172" w:rsidP="00305172">
      <w:pPr>
        <w:ind w:left="426" w:right="537"/>
        <w:jc w:val="center"/>
        <w:rPr>
          <w:rFonts w:ascii="Century Gothic" w:hAnsi="Century Gothic"/>
          <w:szCs w:val="22"/>
        </w:rPr>
      </w:pPr>
      <w:r w:rsidRPr="00305172">
        <w:rPr>
          <w:rFonts w:ascii="Century Gothic" w:hAnsi="Century Gothic"/>
          <w:noProof/>
          <w:szCs w:val="22"/>
          <w:lang w:eastAsia="en-GB"/>
        </w:rPr>
        <w:drawing>
          <wp:inline distT="0" distB="0" distL="0" distR="0" wp14:anchorId="0E63A1C2" wp14:editId="1F41432E">
            <wp:extent cx="979517" cy="1337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KP logo 2757 text 300ppi 10cm CMYK.jpg"/>
                    <pic:cNvPicPr/>
                  </pic:nvPicPr>
                  <pic:blipFill>
                    <a:blip r:embed="rId27">
                      <a:extLst>
                        <a:ext uri="{28A0092B-C50C-407E-A947-70E740481C1C}">
                          <a14:useLocalDpi xmlns:a14="http://schemas.microsoft.com/office/drawing/2010/main" val="0"/>
                        </a:ext>
                      </a:extLst>
                    </a:blip>
                    <a:stretch>
                      <a:fillRect/>
                    </a:stretch>
                  </pic:blipFill>
                  <pic:spPr>
                    <a:xfrm>
                      <a:off x="0" y="0"/>
                      <a:ext cx="987025" cy="1348131"/>
                    </a:xfrm>
                    <a:prstGeom prst="rect">
                      <a:avLst/>
                    </a:prstGeom>
                  </pic:spPr>
                </pic:pic>
              </a:graphicData>
            </a:graphic>
          </wp:inline>
        </w:drawing>
      </w:r>
    </w:p>
    <w:p w14:paraId="24D6CC11" w14:textId="77777777" w:rsidR="00305172" w:rsidRPr="00305172" w:rsidRDefault="00305172" w:rsidP="00305172">
      <w:pPr>
        <w:ind w:left="426" w:right="537"/>
        <w:jc w:val="center"/>
        <w:rPr>
          <w:rFonts w:ascii="Century Gothic" w:hAnsi="Century Gothic"/>
          <w:szCs w:val="22"/>
        </w:rPr>
      </w:pPr>
    </w:p>
    <w:p w14:paraId="5F5F79D9" w14:textId="77777777" w:rsidR="00305172" w:rsidRPr="00305172" w:rsidRDefault="00305172" w:rsidP="00305172">
      <w:pPr>
        <w:ind w:left="426" w:right="537"/>
        <w:jc w:val="center"/>
        <w:rPr>
          <w:rFonts w:ascii="Century Gothic" w:hAnsi="Century Gothic"/>
          <w:szCs w:val="22"/>
        </w:rPr>
      </w:pPr>
      <w:r w:rsidRPr="00305172">
        <w:rPr>
          <w:rFonts w:ascii="Century Gothic" w:hAnsi="Century Gothic"/>
          <w:szCs w:val="20"/>
        </w:rPr>
        <w:t xml:space="preserve">This list was created in partnership with Jessica Kingsley Publishers </w:t>
      </w:r>
      <w:hyperlink r:id="rId28" w:history="1">
        <w:r w:rsidRPr="00305172">
          <w:rPr>
            <w:rStyle w:val="Hyperlink"/>
            <w:rFonts w:ascii="Century Gothic" w:hAnsi="Century Gothic"/>
            <w:szCs w:val="20"/>
          </w:rPr>
          <w:t>www.jkp.com</w:t>
        </w:r>
      </w:hyperlink>
      <w:r w:rsidRPr="00305172">
        <w:rPr>
          <w:rFonts w:ascii="Century Gothic" w:hAnsi="Century Gothic"/>
          <w:szCs w:val="20"/>
        </w:rPr>
        <w:t xml:space="preserve"> </w:t>
      </w:r>
    </w:p>
    <w:p w14:paraId="6CD25338" w14:textId="77777777" w:rsidR="00305172" w:rsidRDefault="00305172" w:rsidP="00305172">
      <w:pPr>
        <w:ind w:right="537"/>
        <w:rPr>
          <w:rFonts w:ascii="Century Gothic" w:hAnsi="Century Gothic"/>
          <w:b/>
          <w:szCs w:val="22"/>
        </w:rPr>
      </w:pPr>
    </w:p>
    <w:p w14:paraId="5BCF7FEE" w14:textId="77777777" w:rsidR="00305172" w:rsidRDefault="00305172" w:rsidP="00305172">
      <w:pPr>
        <w:ind w:right="537"/>
        <w:rPr>
          <w:rFonts w:ascii="Century Gothic" w:hAnsi="Century Gothic"/>
          <w:b/>
          <w:szCs w:val="22"/>
        </w:rPr>
      </w:pPr>
    </w:p>
    <w:p w14:paraId="426BBF94" w14:textId="77777777" w:rsidR="00305172" w:rsidRPr="00305172" w:rsidRDefault="00305172" w:rsidP="00305172">
      <w:pPr>
        <w:ind w:left="426" w:right="537"/>
        <w:jc w:val="center"/>
        <w:rPr>
          <w:rFonts w:ascii="Century Gothic" w:hAnsi="Century Gothic"/>
          <w:b/>
          <w:szCs w:val="22"/>
        </w:rPr>
      </w:pPr>
      <w:r w:rsidRPr="00305172">
        <w:rPr>
          <w:rFonts w:ascii="Century Gothic" w:hAnsi="Century Gothic"/>
          <w:b/>
          <w:szCs w:val="22"/>
        </w:rPr>
        <w:t xml:space="preserve">The </w:t>
      </w:r>
      <w:hyperlink r:id="rId29" w:history="1">
        <w:r w:rsidRPr="00305172">
          <w:rPr>
            <w:rStyle w:val="Hyperlink"/>
            <w:rFonts w:ascii="Century Gothic" w:hAnsi="Century Gothic"/>
            <w:b/>
            <w:szCs w:val="22"/>
          </w:rPr>
          <w:t>Charlie Waller Memorial Trust</w:t>
        </w:r>
      </w:hyperlink>
      <w:r w:rsidRPr="00305172">
        <w:rPr>
          <w:rFonts w:ascii="Century Gothic" w:hAnsi="Century Gothic"/>
          <w:b/>
          <w:szCs w:val="22"/>
        </w:rPr>
        <w:t xml:space="preserve">, is a charity that provides </w:t>
      </w:r>
      <w:hyperlink r:id="rId30" w:history="1">
        <w:r w:rsidRPr="00305172">
          <w:rPr>
            <w:rStyle w:val="Hyperlink"/>
            <w:rFonts w:ascii="Century Gothic" w:hAnsi="Century Gothic"/>
            <w:b/>
            <w:szCs w:val="22"/>
          </w:rPr>
          <w:t xml:space="preserve">fully-funded mental health training </w:t>
        </w:r>
      </w:hyperlink>
      <w:r w:rsidRPr="00305172">
        <w:rPr>
          <w:rFonts w:ascii="Century Gothic" w:hAnsi="Century Gothic"/>
          <w:b/>
          <w:szCs w:val="22"/>
        </w:rPr>
        <w:t xml:space="preserve">talks, and </w:t>
      </w:r>
      <w:hyperlink r:id="rId31" w:history="1">
        <w:r w:rsidRPr="00305172">
          <w:rPr>
            <w:rStyle w:val="Hyperlink"/>
            <w:rFonts w:ascii="Century Gothic" w:hAnsi="Century Gothic"/>
            <w:b/>
            <w:szCs w:val="22"/>
          </w:rPr>
          <w:t>resources</w:t>
        </w:r>
      </w:hyperlink>
      <w:r w:rsidRPr="00305172">
        <w:rPr>
          <w:rFonts w:ascii="Century Gothic" w:hAnsi="Century Gothic"/>
          <w:b/>
          <w:szCs w:val="22"/>
        </w:rPr>
        <w:t xml:space="preserve"> to young people and those who work with or care for them.</w:t>
      </w:r>
    </w:p>
    <w:p w14:paraId="3AA15CBE" w14:textId="77777777" w:rsidR="00305172" w:rsidRPr="00C00278" w:rsidRDefault="00305172" w:rsidP="002640D1">
      <w:pPr>
        <w:rPr>
          <w:rFonts w:ascii="Century Gothic" w:hAnsi="Century Gothic"/>
        </w:rPr>
      </w:pPr>
    </w:p>
    <w:sectPr w:rsidR="00305172" w:rsidRPr="00C00278" w:rsidSect="00A70733">
      <w:headerReference w:type="even" r:id="rId32"/>
      <w:headerReference w:type="default" r:id="rId33"/>
      <w:footerReference w:type="default" r:id="rId34"/>
      <w:footerReference w:type="first" r:id="rId35"/>
      <w:pgSz w:w="11900" w:h="16840"/>
      <w:pgMar w:top="14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CE99E" w14:textId="77777777" w:rsidR="006D5378" w:rsidRDefault="006D5378" w:rsidP="00E93E82">
      <w:r>
        <w:separator/>
      </w:r>
    </w:p>
  </w:endnote>
  <w:endnote w:type="continuationSeparator" w:id="0">
    <w:p w14:paraId="7D22FE30" w14:textId="77777777" w:rsidR="006D5378" w:rsidRDefault="006D5378" w:rsidP="00E9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E7FA5" w14:textId="77777777" w:rsidR="00123037" w:rsidRPr="00647120" w:rsidRDefault="00622753" w:rsidP="00647120">
    <w:pPr>
      <w:rPr>
        <w:b/>
        <w:sz w:val="22"/>
      </w:rPr>
    </w:pPr>
    <w:r>
      <w:rPr>
        <w:b/>
        <w:noProof/>
        <w:sz w:val="22"/>
        <w:lang w:eastAsia="en-GB"/>
      </w:rPr>
      <w:drawing>
        <wp:anchor distT="0" distB="0" distL="114300" distR="114300" simplePos="0" relativeHeight="251662336" behindDoc="0" locked="0" layoutInCell="1" allowOverlap="1" wp14:anchorId="0CBCFB05" wp14:editId="48F6A331">
          <wp:simplePos x="0" y="0"/>
          <wp:positionH relativeFrom="margin">
            <wp:posOffset>0</wp:posOffset>
          </wp:positionH>
          <wp:positionV relativeFrom="paragraph">
            <wp:posOffset>-341993</wp:posOffset>
          </wp:positionV>
          <wp:extent cx="3004185" cy="7613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WMT Logo - new strapline white &amp; purple-02.png"/>
                  <pic:cNvPicPr/>
                </pic:nvPicPr>
                <pic:blipFill>
                  <a:blip r:embed="rId1">
                    <a:extLst>
                      <a:ext uri="{28A0092B-C50C-407E-A947-70E740481C1C}">
                        <a14:useLocalDpi xmlns:a14="http://schemas.microsoft.com/office/drawing/2010/main" val="0"/>
                      </a:ext>
                    </a:extLst>
                  </a:blip>
                  <a:stretch>
                    <a:fillRect/>
                  </a:stretch>
                </pic:blipFill>
                <pic:spPr>
                  <a:xfrm>
                    <a:off x="0" y="0"/>
                    <a:ext cx="3004185" cy="761365"/>
                  </a:xfrm>
                  <a:prstGeom prst="rect">
                    <a:avLst/>
                  </a:prstGeom>
                </pic:spPr>
              </pic:pic>
            </a:graphicData>
          </a:graphic>
        </wp:anchor>
      </w:drawing>
    </w:r>
    <w:r w:rsidR="00E33CB2" w:rsidRPr="0058252C">
      <w:rPr>
        <w:b/>
        <w:noProof/>
        <w:sz w:val="22"/>
        <w:lang w:eastAsia="en-GB"/>
      </w:rPr>
      <mc:AlternateContent>
        <mc:Choice Requires="wps">
          <w:drawing>
            <wp:anchor distT="0" distB="0" distL="114300" distR="114300" simplePos="0" relativeHeight="251660288" behindDoc="0" locked="0" layoutInCell="1" allowOverlap="1" wp14:anchorId="38DF675E" wp14:editId="6D8D4F72">
              <wp:simplePos x="0" y="0"/>
              <wp:positionH relativeFrom="column">
                <wp:posOffset>4217035</wp:posOffset>
              </wp:positionH>
              <wp:positionV relativeFrom="paragraph">
                <wp:posOffset>-141605</wp:posOffset>
              </wp:positionV>
              <wp:extent cx="2407285" cy="3733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373380"/>
                      </a:xfrm>
                      <a:prstGeom prst="rect">
                        <a:avLst/>
                      </a:prstGeom>
                      <a:noFill/>
                      <a:ln w="9525">
                        <a:noFill/>
                        <a:miter lim="800000"/>
                        <a:headEnd/>
                        <a:tailEnd/>
                      </a:ln>
                    </wps:spPr>
                    <wps:txbx>
                      <w:txbxContent>
                        <w:p w14:paraId="1F7CBDA3" w14:textId="77777777" w:rsidR="0058252C" w:rsidRPr="0058252C" w:rsidRDefault="0058252C" w:rsidP="0058252C">
                          <w:pPr>
                            <w:jc w:val="right"/>
                            <w:rPr>
                              <w:rFonts w:ascii="Century Gothic" w:hAnsi="Century Gothic"/>
                              <w:b/>
                              <w:color w:val="FFFFFF" w:themeColor="background1"/>
                              <w:sz w:val="32"/>
                            </w:rPr>
                          </w:pPr>
                          <w:r w:rsidRPr="0058252C">
                            <w:rPr>
                              <w:rFonts w:ascii="Century Gothic" w:hAnsi="Century Gothic"/>
                              <w:b/>
                              <w:color w:val="FFFFFF" w:themeColor="background1"/>
                              <w:sz w:val="32"/>
                            </w:rPr>
                            <w:t>www.cwmt.org.uk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F675E" id="_x0000_t202" coordsize="21600,21600" o:spt="202" path="m,l,21600r21600,l21600,xe">
              <v:stroke joinstyle="miter"/>
              <v:path gradientshapeok="t" o:connecttype="rect"/>
            </v:shapetype>
            <v:shape id="Text Box 2" o:spid="_x0000_s1026" type="#_x0000_t202" style="position:absolute;margin-left:332.05pt;margin-top:-11.15pt;width:189.5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" filled="f" stroked="f">
              <v:textbox>
                <w:txbxContent>
                  <w:p w14:paraId="1F7CBDA3" w14:textId="77777777" w:rsidR="0058252C" w:rsidRPr="0058252C" w:rsidRDefault="0058252C" w:rsidP="0058252C">
                    <w:pPr>
                      <w:jc w:val="right"/>
                      <w:rPr>
                        <w:rFonts w:ascii="Century Gothic" w:hAnsi="Century Gothic"/>
                        <w:b/>
                        <w:color w:val="FFFFFF" w:themeColor="background1"/>
                        <w:sz w:val="32"/>
                      </w:rPr>
                    </w:pPr>
                    <w:r w:rsidRPr="0058252C">
                      <w:rPr>
                        <w:rFonts w:ascii="Century Gothic" w:hAnsi="Century Gothic"/>
                        <w:b/>
                        <w:color w:val="FFFFFF" w:themeColor="background1"/>
                        <w:sz w:val="32"/>
                      </w:rPr>
                      <w:t>www.cwmt.org.uk</w:t>
                    </w:r>
                  </w:p>
                </w:txbxContent>
              </v:textbox>
            </v:shape>
          </w:pict>
        </mc:Fallback>
      </mc:AlternateContent>
    </w:r>
    <w:r w:rsidR="00E33CB2">
      <w:rPr>
        <w:b/>
        <w:noProof/>
        <w:sz w:val="22"/>
        <w:lang w:eastAsia="en-GB"/>
      </w:rPr>
      <mc:AlternateContent>
        <mc:Choice Requires="wps">
          <w:drawing>
            <wp:anchor distT="0" distB="0" distL="114300" distR="114300" simplePos="0" relativeHeight="251656192" behindDoc="0" locked="0" layoutInCell="1" allowOverlap="1" wp14:anchorId="612DC17F" wp14:editId="3365135B">
              <wp:simplePos x="0" y="0"/>
              <wp:positionH relativeFrom="column">
                <wp:posOffset>-461010</wp:posOffset>
              </wp:positionH>
              <wp:positionV relativeFrom="paragraph">
                <wp:posOffset>-323215</wp:posOffset>
              </wp:positionV>
              <wp:extent cx="7598410" cy="734060"/>
              <wp:effectExtent l="0" t="0" r="2540" b="8890"/>
              <wp:wrapNone/>
              <wp:docPr id="3" name="Rectangle 3"/>
              <wp:cNvGraphicFramePr/>
              <a:graphic xmlns:a="http://schemas.openxmlformats.org/drawingml/2006/main">
                <a:graphicData uri="http://schemas.microsoft.com/office/word/2010/wordprocessingShape">
                  <wps:wsp>
                    <wps:cNvSpPr/>
                    <wps:spPr>
                      <a:xfrm>
                        <a:off x="0" y="0"/>
                        <a:ext cx="7598410" cy="734060"/>
                      </a:xfrm>
                      <a:prstGeom prst="rect">
                        <a:avLst/>
                      </a:prstGeom>
                      <a:solidFill>
                        <a:srgbClr val="4C9D2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4082C" id="Rectangle 3" o:spid="_x0000_s1026" style="position:absolute;margin-left:-36.3pt;margin-top:-25.45pt;width:598.3pt;height:57.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" fillcolor="#4c9d2f"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8190" w14:textId="77777777" w:rsidR="00123037" w:rsidRDefault="00123037" w:rsidP="008E4A5A">
    <w:pPr>
      <w:pStyle w:val="Footer"/>
    </w:pPr>
    <w:r>
      <w:rPr>
        <w:noProof/>
        <w:lang w:eastAsia="en-GB"/>
      </w:rPr>
      <w:drawing>
        <wp:anchor distT="0" distB="0" distL="114300" distR="114300" simplePos="0" relativeHeight="251654144" behindDoc="1" locked="0" layoutInCell="1" allowOverlap="1" wp14:anchorId="47A46B51" wp14:editId="09B5D36D">
          <wp:simplePos x="0" y="0"/>
          <wp:positionH relativeFrom="column">
            <wp:posOffset>-972820</wp:posOffset>
          </wp:positionH>
          <wp:positionV relativeFrom="page">
            <wp:posOffset>9832975</wp:posOffset>
          </wp:positionV>
          <wp:extent cx="7656195" cy="72934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04-07 at 06.20.00.png"/>
                  <pic:cNvPicPr/>
                </pic:nvPicPr>
                <pic:blipFill>
                  <a:blip r:embed="rId1">
                    <a:extLst>
                      <a:ext uri="{28A0092B-C50C-407E-A947-70E740481C1C}">
                        <a14:useLocalDpi xmlns:a14="http://schemas.microsoft.com/office/drawing/2010/main" val="0"/>
                      </a:ext>
                    </a:extLst>
                  </a:blip>
                  <a:stretch>
                    <a:fillRect/>
                  </a:stretch>
                </pic:blipFill>
                <pic:spPr>
                  <a:xfrm>
                    <a:off x="0" y="0"/>
                    <a:ext cx="7656195" cy="729340"/>
                  </a:xfrm>
                  <a:prstGeom prst="rect">
                    <a:avLst/>
                  </a:prstGeom>
                </pic:spPr>
              </pic:pic>
            </a:graphicData>
          </a:graphic>
          <wp14:sizeRelH relativeFrom="page">
            <wp14:pctWidth>0</wp14:pctWidth>
          </wp14:sizeRelH>
          <wp14:sizeRelV relativeFrom="page">
            <wp14:pctHeight>0</wp14:pctHeight>
          </wp14:sizeRelV>
        </wp:anchor>
      </w:drawing>
    </w:r>
  </w:p>
  <w:p w14:paraId="061F4F5A" w14:textId="77777777" w:rsidR="00123037" w:rsidRDefault="00123037" w:rsidP="008E4A5A">
    <w:pPr>
      <w:pStyle w:val="Footer"/>
      <w:tabs>
        <w:tab w:val="clear" w:pos="4513"/>
        <w:tab w:val="clear" w:pos="9026"/>
        <w:tab w:val="left" w:pos="5576"/>
      </w:tabs>
    </w:pPr>
    <w:r>
      <w:tab/>
    </w:r>
  </w:p>
  <w:p w14:paraId="7A33E1AB" w14:textId="77777777" w:rsidR="00123037" w:rsidRDefault="00123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AFBED" w14:textId="77777777" w:rsidR="006D5378" w:rsidRDefault="006D5378" w:rsidP="00E93E82">
      <w:r>
        <w:separator/>
      </w:r>
    </w:p>
  </w:footnote>
  <w:footnote w:type="continuationSeparator" w:id="0">
    <w:p w14:paraId="17C31AFA" w14:textId="77777777" w:rsidR="006D5378" w:rsidRDefault="006D5378" w:rsidP="00E93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C4B65" w14:textId="77777777" w:rsidR="00123037" w:rsidRDefault="00123037" w:rsidP="00E93E8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527AD" w14:textId="77777777" w:rsidR="00123037" w:rsidRDefault="00123037" w:rsidP="00E93E8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15A1" w14:textId="77777777" w:rsidR="00123037" w:rsidRPr="00E93E82" w:rsidRDefault="00123037" w:rsidP="00123037">
    <w:pPr>
      <w:pStyle w:val="Header"/>
      <w:framePr w:wrap="none" w:vAnchor="text" w:hAnchor="margin" w:xAlign="right" w:y="1"/>
      <w:rPr>
        <w:rStyle w:val="PageNumber"/>
        <w:b/>
        <w:color w:val="44546A" w:themeColor="text2"/>
      </w:rPr>
    </w:pPr>
  </w:p>
  <w:p w14:paraId="45129F86" w14:textId="77777777" w:rsidR="00F66295" w:rsidRDefault="00622753" w:rsidP="00E93E82">
    <w:pPr>
      <w:pStyle w:val="Header"/>
      <w:tabs>
        <w:tab w:val="clear" w:pos="4513"/>
        <w:tab w:val="clear" w:pos="9026"/>
        <w:tab w:val="left" w:pos="5136"/>
      </w:tabs>
      <w:ind w:right="360"/>
      <w:rPr>
        <w:b/>
        <w:color w:val="44546A" w:themeColor="text2"/>
      </w:rPr>
    </w:pPr>
    <w:r>
      <w:rPr>
        <w:b/>
        <w:noProof/>
        <w:color w:val="44546A" w:themeColor="text2"/>
        <w:lang w:eastAsia="en-GB"/>
      </w:rPr>
      <w:drawing>
        <wp:anchor distT="0" distB="0" distL="114300" distR="114300" simplePos="0" relativeHeight="251661312" behindDoc="0" locked="0" layoutInCell="1" allowOverlap="1" wp14:anchorId="4DFE8725" wp14:editId="38937A06">
          <wp:simplePos x="0" y="0"/>
          <wp:positionH relativeFrom="page">
            <wp:posOffset>3653155</wp:posOffset>
          </wp:positionH>
          <wp:positionV relativeFrom="paragraph">
            <wp:posOffset>-409303</wp:posOffset>
          </wp:positionV>
          <wp:extent cx="3807191" cy="964903"/>
          <wp:effectExtent l="0" t="0" r="317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WMT Logo - purple.png"/>
                  <pic:cNvPicPr/>
                </pic:nvPicPr>
                <pic:blipFill>
                  <a:blip r:embed="rId1">
                    <a:extLst>
                      <a:ext uri="{28A0092B-C50C-407E-A947-70E740481C1C}">
                        <a14:useLocalDpi xmlns:a14="http://schemas.microsoft.com/office/drawing/2010/main" val="0"/>
                      </a:ext>
                    </a:extLst>
                  </a:blip>
                  <a:stretch>
                    <a:fillRect/>
                  </a:stretch>
                </pic:blipFill>
                <pic:spPr>
                  <a:xfrm>
                    <a:off x="0" y="0"/>
                    <a:ext cx="3807191" cy="964903"/>
                  </a:xfrm>
                  <a:prstGeom prst="rect">
                    <a:avLst/>
                  </a:prstGeom>
                </pic:spPr>
              </pic:pic>
            </a:graphicData>
          </a:graphic>
        </wp:anchor>
      </w:drawing>
    </w:r>
  </w:p>
  <w:p w14:paraId="767EBB68" w14:textId="77777777" w:rsidR="00F66295" w:rsidRDefault="00F66295" w:rsidP="00E93E82">
    <w:pPr>
      <w:pStyle w:val="Header"/>
      <w:tabs>
        <w:tab w:val="clear" w:pos="4513"/>
        <w:tab w:val="clear" w:pos="9026"/>
        <w:tab w:val="left" w:pos="5136"/>
      </w:tabs>
      <w:ind w:right="360"/>
      <w:rPr>
        <w:b/>
        <w:color w:val="44546A" w:themeColor="text2"/>
      </w:rPr>
    </w:pPr>
  </w:p>
  <w:p w14:paraId="76E87BEA" w14:textId="77777777" w:rsidR="00F66295" w:rsidRDefault="00F66295" w:rsidP="00E93E82">
    <w:pPr>
      <w:pStyle w:val="Header"/>
      <w:tabs>
        <w:tab w:val="clear" w:pos="4513"/>
        <w:tab w:val="clear" w:pos="9026"/>
        <w:tab w:val="left" w:pos="5136"/>
      </w:tabs>
      <w:ind w:right="360"/>
      <w:rPr>
        <w:b/>
        <w:color w:val="44546A" w:themeColor="text2"/>
      </w:rPr>
    </w:pPr>
  </w:p>
  <w:p w14:paraId="4FE6B904" w14:textId="77777777" w:rsidR="00123037" w:rsidRPr="00E93E82" w:rsidRDefault="00123037" w:rsidP="00E93E82">
    <w:pPr>
      <w:pStyle w:val="Header"/>
      <w:tabs>
        <w:tab w:val="clear" w:pos="4513"/>
        <w:tab w:val="clear" w:pos="9026"/>
        <w:tab w:val="left" w:pos="5136"/>
      </w:tabs>
      <w:ind w:right="360"/>
      <w:rPr>
        <w:b/>
        <w:color w:val="44546A" w:themeColor="text2"/>
      </w:rPr>
    </w:pPr>
    <w:r w:rsidRPr="00E93E82">
      <w:rPr>
        <w:b/>
        <w:color w:val="44546A"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43DAA"/>
    <w:multiLevelType w:val="hybridMultilevel"/>
    <w:tmpl w:val="ADD8E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60ED7"/>
    <w:multiLevelType w:val="multilevel"/>
    <w:tmpl w:val="0EDA21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5E4583"/>
    <w:multiLevelType w:val="hybridMultilevel"/>
    <w:tmpl w:val="EF9E1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7E37FB"/>
    <w:multiLevelType w:val="hybridMultilevel"/>
    <w:tmpl w:val="8B2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692253"/>
    <w:multiLevelType w:val="hybridMultilevel"/>
    <w:tmpl w:val="0EDA2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701B9"/>
    <w:multiLevelType w:val="multilevel"/>
    <w:tmpl w:val="8B281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1A48E2"/>
    <w:multiLevelType w:val="hybridMultilevel"/>
    <w:tmpl w:val="88966D50"/>
    <w:lvl w:ilvl="0" w:tplc="77B60D44">
      <w:start w:val="1"/>
      <w:numFmt w:val="bullet"/>
      <w:lvlText w:val=""/>
      <w:lvlJc w:val="left"/>
      <w:pPr>
        <w:ind w:left="720" w:hanging="360"/>
      </w:pPr>
      <w:rPr>
        <w:rFonts w:ascii="Symbol" w:hAnsi="Symbol" w:hint="default"/>
        <w:color w:val="70AD47" w:themeColor="accent6"/>
        <w:u w:val="none"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BC2931"/>
    <w:multiLevelType w:val="hybridMultilevel"/>
    <w:tmpl w:val="FDE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B6804"/>
    <w:multiLevelType w:val="hybridMultilevel"/>
    <w:tmpl w:val="4BC0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AE0974"/>
    <w:multiLevelType w:val="hybridMultilevel"/>
    <w:tmpl w:val="C60C4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C100C7"/>
    <w:multiLevelType w:val="hybridMultilevel"/>
    <w:tmpl w:val="8FF2A22A"/>
    <w:lvl w:ilvl="0" w:tplc="CAA83188">
      <w:start w:val="1"/>
      <w:numFmt w:val="bullet"/>
      <w:pStyle w:val="ListParagraph"/>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1"/>
  </w:num>
  <w:num w:numId="6">
    <w:abstractNumId w:val="10"/>
  </w:num>
  <w:num w:numId="7">
    <w:abstractNumId w:val="8"/>
  </w:num>
  <w:num w:numId="8">
    <w:abstractNumId w:val="9"/>
  </w:num>
  <w:num w:numId="9">
    <w:abstractNumId w:val="11"/>
  </w:num>
  <w:num w:numId="10">
    <w:abstractNumId w:val="11"/>
  </w:num>
  <w:num w:numId="11">
    <w:abstractNumId w:val="7"/>
  </w:num>
  <w:num w:numId="12">
    <w:abstractNumId w:val="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E82"/>
    <w:rsid w:val="00067315"/>
    <w:rsid w:val="00073510"/>
    <w:rsid w:val="000A5709"/>
    <w:rsid w:val="000B5D1E"/>
    <w:rsid w:val="000D06F2"/>
    <w:rsid w:val="00123037"/>
    <w:rsid w:val="001459A7"/>
    <w:rsid w:val="001503C0"/>
    <w:rsid w:val="0015177C"/>
    <w:rsid w:val="00174D70"/>
    <w:rsid w:val="001815B4"/>
    <w:rsid w:val="001C4397"/>
    <w:rsid w:val="001D40B7"/>
    <w:rsid w:val="001E3537"/>
    <w:rsid w:val="002640D1"/>
    <w:rsid w:val="00284145"/>
    <w:rsid w:val="002A2157"/>
    <w:rsid w:val="002C31C0"/>
    <w:rsid w:val="00305172"/>
    <w:rsid w:val="003256CD"/>
    <w:rsid w:val="00344E2C"/>
    <w:rsid w:val="00351637"/>
    <w:rsid w:val="00384054"/>
    <w:rsid w:val="003A4F14"/>
    <w:rsid w:val="003A513B"/>
    <w:rsid w:val="003B1C97"/>
    <w:rsid w:val="003D4717"/>
    <w:rsid w:val="0043476A"/>
    <w:rsid w:val="00435091"/>
    <w:rsid w:val="00441760"/>
    <w:rsid w:val="00456DC7"/>
    <w:rsid w:val="004E6E4E"/>
    <w:rsid w:val="0058252C"/>
    <w:rsid w:val="00584D9E"/>
    <w:rsid w:val="005F2192"/>
    <w:rsid w:val="00605DA7"/>
    <w:rsid w:val="00622753"/>
    <w:rsid w:val="00645B6D"/>
    <w:rsid w:val="00647120"/>
    <w:rsid w:val="0066155F"/>
    <w:rsid w:val="00680A1E"/>
    <w:rsid w:val="00683FD5"/>
    <w:rsid w:val="006A656E"/>
    <w:rsid w:val="006A65C9"/>
    <w:rsid w:val="006C552F"/>
    <w:rsid w:val="006D5378"/>
    <w:rsid w:val="006E461A"/>
    <w:rsid w:val="00741DD4"/>
    <w:rsid w:val="007607D1"/>
    <w:rsid w:val="00781412"/>
    <w:rsid w:val="007849C6"/>
    <w:rsid w:val="007A51D2"/>
    <w:rsid w:val="007F186B"/>
    <w:rsid w:val="007F242E"/>
    <w:rsid w:val="007F6A10"/>
    <w:rsid w:val="00810514"/>
    <w:rsid w:val="00871E24"/>
    <w:rsid w:val="008A4D23"/>
    <w:rsid w:val="008E4A5A"/>
    <w:rsid w:val="009420BE"/>
    <w:rsid w:val="00944AED"/>
    <w:rsid w:val="009872DA"/>
    <w:rsid w:val="009B5024"/>
    <w:rsid w:val="00A26C31"/>
    <w:rsid w:val="00A41C39"/>
    <w:rsid w:val="00A46C40"/>
    <w:rsid w:val="00A67CF3"/>
    <w:rsid w:val="00A70733"/>
    <w:rsid w:val="00A75B17"/>
    <w:rsid w:val="00A857A3"/>
    <w:rsid w:val="00AA4BE2"/>
    <w:rsid w:val="00AF1714"/>
    <w:rsid w:val="00B70F66"/>
    <w:rsid w:val="00BA580B"/>
    <w:rsid w:val="00BA5D3D"/>
    <w:rsid w:val="00BF230E"/>
    <w:rsid w:val="00BF29F1"/>
    <w:rsid w:val="00C00278"/>
    <w:rsid w:val="00C005B0"/>
    <w:rsid w:val="00C0289C"/>
    <w:rsid w:val="00C17E99"/>
    <w:rsid w:val="00C26A2A"/>
    <w:rsid w:val="00C336E1"/>
    <w:rsid w:val="00C954BD"/>
    <w:rsid w:val="00CB484A"/>
    <w:rsid w:val="00CF4F7A"/>
    <w:rsid w:val="00D000F2"/>
    <w:rsid w:val="00D10F4D"/>
    <w:rsid w:val="00D3672A"/>
    <w:rsid w:val="00D45332"/>
    <w:rsid w:val="00D9418E"/>
    <w:rsid w:val="00DA2D76"/>
    <w:rsid w:val="00DC4B2D"/>
    <w:rsid w:val="00DF4F76"/>
    <w:rsid w:val="00E018AD"/>
    <w:rsid w:val="00E0445C"/>
    <w:rsid w:val="00E17F66"/>
    <w:rsid w:val="00E234C0"/>
    <w:rsid w:val="00E33CB2"/>
    <w:rsid w:val="00E5189D"/>
    <w:rsid w:val="00E7091D"/>
    <w:rsid w:val="00E93E82"/>
    <w:rsid w:val="00ED3B4F"/>
    <w:rsid w:val="00F17BCD"/>
    <w:rsid w:val="00F31D2D"/>
    <w:rsid w:val="00F50ACB"/>
    <w:rsid w:val="00F66295"/>
    <w:rsid w:val="00F8135A"/>
    <w:rsid w:val="00F9311B"/>
    <w:rsid w:val="00FC2A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8FF900"/>
  <w14:defaultImageDpi w14:val="300"/>
  <w15:docId w15:val="{34DBACBF-0692-4AFA-80C4-C9541FE5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683FD5"/>
    <w:pPr>
      <w:outlineLvl w:val="0"/>
    </w:pPr>
    <w:rPr>
      <w:sz w:val="40"/>
    </w:rPr>
  </w:style>
  <w:style w:type="paragraph" w:styleId="Heading2">
    <w:name w:val="heading 2"/>
    <w:basedOn w:val="Normal"/>
    <w:next w:val="Normal"/>
    <w:link w:val="Heading2Char"/>
    <w:uiPriority w:val="9"/>
    <w:unhideWhenUsed/>
    <w:qFormat/>
    <w:rsid w:val="00E93E82"/>
    <w:pPr>
      <w:outlineLvl w:val="1"/>
    </w:pPr>
    <w:rPr>
      <w:b/>
      <w:color w:val="00B050"/>
      <w:sz w:val="32"/>
    </w:rPr>
  </w:style>
  <w:style w:type="paragraph" w:styleId="Heading3">
    <w:name w:val="heading 3"/>
    <w:basedOn w:val="Normal"/>
    <w:next w:val="Normal"/>
    <w:link w:val="Heading3Char"/>
    <w:uiPriority w:val="9"/>
    <w:unhideWhenUsed/>
    <w:qFormat/>
    <w:rsid w:val="00E93E82"/>
    <w:pP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FD5"/>
    <w:rPr>
      <w:b/>
      <w:color w:val="00B050"/>
      <w:sz w:val="40"/>
    </w:rPr>
  </w:style>
  <w:style w:type="character" w:customStyle="1" w:styleId="Heading2Char">
    <w:name w:val="Heading 2 Char"/>
    <w:basedOn w:val="DefaultParagraphFont"/>
    <w:link w:val="Heading2"/>
    <w:uiPriority w:val="9"/>
    <w:rsid w:val="00E93E82"/>
    <w:rPr>
      <w:b/>
      <w:color w:val="00B050"/>
      <w:sz w:val="32"/>
    </w:rPr>
  </w:style>
  <w:style w:type="character" w:customStyle="1" w:styleId="Heading3Char">
    <w:name w:val="Heading 3 Char"/>
    <w:basedOn w:val="DefaultParagraphFont"/>
    <w:link w:val="Heading3"/>
    <w:uiPriority w:val="9"/>
    <w:rsid w:val="00E93E82"/>
    <w:rPr>
      <w:b/>
      <w:sz w:val="28"/>
    </w:rPr>
  </w:style>
  <w:style w:type="paragraph" w:styleId="ListParagraph">
    <w:name w:val="List Paragraph"/>
    <w:basedOn w:val="Normal"/>
    <w:uiPriority w:val="34"/>
    <w:qFormat/>
    <w:rsid w:val="00E93E82"/>
    <w:pPr>
      <w:numPr>
        <w:numId w:val="5"/>
      </w:numPr>
      <w:spacing w:line="360" w:lineRule="auto"/>
      <w:contextualSpacing/>
    </w:pPr>
  </w:style>
  <w:style w:type="paragraph" w:styleId="Header">
    <w:name w:val="header"/>
    <w:basedOn w:val="Normal"/>
    <w:link w:val="HeaderChar"/>
    <w:uiPriority w:val="99"/>
    <w:unhideWhenUsed/>
    <w:rsid w:val="00E93E82"/>
    <w:pPr>
      <w:tabs>
        <w:tab w:val="center" w:pos="4513"/>
        <w:tab w:val="right" w:pos="9026"/>
      </w:tabs>
    </w:pPr>
  </w:style>
  <w:style w:type="character" w:customStyle="1" w:styleId="HeaderChar">
    <w:name w:val="Header Char"/>
    <w:basedOn w:val="DefaultParagraphFont"/>
    <w:link w:val="Header"/>
    <w:uiPriority w:val="99"/>
    <w:rsid w:val="00E93E82"/>
  </w:style>
  <w:style w:type="paragraph" w:styleId="Footer">
    <w:name w:val="footer"/>
    <w:basedOn w:val="Normal"/>
    <w:link w:val="FooterChar"/>
    <w:uiPriority w:val="99"/>
    <w:unhideWhenUsed/>
    <w:rsid w:val="00E93E82"/>
    <w:pPr>
      <w:tabs>
        <w:tab w:val="center" w:pos="4513"/>
        <w:tab w:val="right" w:pos="9026"/>
      </w:tabs>
    </w:pPr>
  </w:style>
  <w:style w:type="character" w:customStyle="1" w:styleId="FooterChar">
    <w:name w:val="Footer Char"/>
    <w:basedOn w:val="DefaultParagraphFont"/>
    <w:link w:val="Footer"/>
    <w:uiPriority w:val="99"/>
    <w:rsid w:val="00E93E82"/>
  </w:style>
  <w:style w:type="paragraph" w:styleId="NormalWeb">
    <w:name w:val="Normal (Web)"/>
    <w:basedOn w:val="Normal"/>
    <w:uiPriority w:val="99"/>
    <w:semiHidden/>
    <w:unhideWhenUsed/>
    <w:rsid w:val="00E93E82"/>
    <w:pPr>
      <w:spacing w:before="100" w:beforeAutospacing="1" w:after="100" w:afterAutospacing="1"/>
    </w:pPr>
    <w:rPr>
      <w:rFonts w:ascii="Times New Roman" w:hAnsi="Times New Roman" w:cs="Times New Roman"/>
    </w:rPr>
  </w:style>
  <w:style w:type="character" w:styleId="PageNumber">
    <w:name w:val="page number"/>
    <w:basedOn w:val="DefaultParagraphFont"/>
    <w:uiPriority w:val="99"/>
    <w:semiHidden/>
    <w:unhideWhenUsed/>
    <w:rsid w:val="00E93E82"/>
  </w:style>
  <w:style w:type="character" w:styleId="Hyperlink">
    <w:name w:val="Hyperlink"/>
    <w:basedOn w:val="DefaultParagraphFont"/>
    <w:uiPriority w:val="99"/>
    <w:unhideWhenUsed/>
    <w:rsid w:val="00683FD5"/>
    <w:rPr>
      <w:color w:val="0563C1" w:themeColor="hyperlink"/>
      <w:u w:val="single"/>
    </w:rPr>
  </w:style>
  <w:style w:type="table" w:styleId="TableGrid">
    <w:name w:val="Table Grid"/>
    <w:basedOn w:val="TableNormal"/>
    <w:uiPriority w:val="39"/>
    <w:rsid w:val="00E17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17F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pcf7-list-item">
    <w:name w:val="wpcf7-list-item"/>
    <w:basedOn w:val="DefaultParagraphFont"/>
    <w:rsid w:val="00123037"/>
  </w:style>
  <w:style w:type="character" w:customStyle="1" w:styleId="wpcf7-list-item-label">
    <w:name w:val="wpcf7-list-item-label"/>
    <w:basedOn w:val="DefaultParagraphFont"/>
    <w:rsid w:val="00123037"/>
  </w:style>
  <w:style w:type="paragraph" w:styleId="NoSpacing">
    <w:name w:val="No Spacing"/>
    <w:uiPriority w:val="1"/>
    <w:qFormat/>
    <w:rsid w:val="00123037"/>
  </w:style>
  <w:style w:type="paragraph" w:styleId="BalloonText">
    <w:name w:val="Balloon Text"/>
    <w:basedOn w:val="Normal"/>
    <w:link w:val="BalloonTextChar"/>
    <w:uiPriority w:val="99"/>
    <w:semiHidden/>
    <w:unhideWhenUsed/>
    <w:rsid w:val="0043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091"/>
    <w:rPr>
      <w:rFonts w:ascii="Segoe UI" w:hAnsi="Segoe UI" w:cs="Segoe UI"/>
      <w:sz w:val="18"/>
      <w:szCs w:val="18"/>
    </w:rPr>
  </w:style>
  <w:style w:type="table" w:styleId="GridTable2-Accent6">
    <w:name w:val="Grid Table 2 Accent 6"/>
    <w:basedOn w:val="TableNormal"/>
    <w:uiPriority w:val="47"/>
    <w:rsid w:val="00C002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C002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C0027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
    <w:name w:val="List Table 3"/>
    <w:basedOn w:val="TableNormal"/>
    <w:uiPriority w:val="48"/>
    <w:rsid w:val="00C0027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2">
    <w:name w:val="Grid Table 2"/>
    <w:basedOn w:val="TableNormal"/>
    <w:uiPriority w:val="47"/>
    <w:rsid w:val="00C0027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C0289C"/>
  </w:style>
  <w:style w:type="character" w:styleId="UnresolvedMention">
    <w:name w:val="Unresolved Mention"/>
    <w:basedOn w:val="DefaultParagraphFont"/>
    <w:uiPriority w:val="99"/>
    <w:semiHidden/>
    <w:unhideWhenUsed/>
    <w:rsid w:val="00F81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3262">
      <w:bodyDiv w:val="1"/>
      <w:marLeft w:val="0"/>
      <w:marRight w:val="0"/>
      <w:marTop w:val="0"/>
      <w:marBottom w:val="0"/>
      <w:divBdr>
        <w:top w:val="none" w:sz="0" w:space="0" w:color="auto"/>
        <w:left w:val="none" w:sz="0" w:space="0" w:color="auto"/>
        <w:bottom w:val="none" w:sz="0" w:space="0" w:color="auto"/>
        <w:right w:val="none" w:sz="0" w:space="0" w:color="auto"/>
      </w:divBdr>
    </w:div>
    <w:div w:id="253169987">
      <w:bodyDiv w:val="1"/>
      <w:marLeft w:val="0"/>
      <w:marRight w:val="0"/>
      <w:marTop w:val="0"/>
      <w:marBottom w:val="0"/>
      <w:divBdr>
        <w:top w:val="none" w:sz="0" w:space="0" w:color="auto"/>
        <w:left w:val="none" w:sz="0" w:space="0" w:color="auto"/>
        <w:bottom w:val="none" w:sz="0" w:space="0" w:color="auto"/>
        <w:right w:val="none" w:sz="0" w:space="0" w:color="auto"/>
      </w:divBdr>
    </w:div>
    <w:div w:id="273367310">
      <w:bodyDiv w:val="1"/>
      <w:marLeft w:val="0"/>
      <w:marRight w:val="0"/>
      <w:marTop w:val="0"/>
      <w:marBottom w:val="0"/>
      <w:divBdr>
        <w:top w:val="none" w:sz="0" w:space="0" w:color="auto"/>
        <w:left w:val="none" w:sz="0" w:space="0" w:color="auto"/>
        <w:bottom w:val="none" w:sz="0" w:space="0" w:color="auto"/>
        <w:right w:val="none" w:sz="0" w:space="0" w:color="auto"/>
      </w:divBdr>
    </w:div>
    <w:div w:id="279260781">
      <w:bodyDiv w:val="1"/>
      <w:marLeft w:val="0"/>
      <w:marRight w:val="0"/>
      <w:marTop w:val="0"/>
      <w:marBottom w:val="0"/>
      <w:divBdr>
        <w:top w:val="none" w:sz="0" w:space="0" w:color="auto"/>
        <w:left w:val="none" w:sz="0" w:space="0" w:color="auto"/>
        <w:bottom w:val="none" w:sz="0" w:space="0" w:color="auto"/>
        <w:right w:val="none" w:sz="0" w:space="0" w:color="auto"/>
      </w:divBdr>
    </w:div>
    <w:div w:id="457726422">
      <w:bodyDiv w:val="1"/>
      <w:marLeft w:val="0"/>
      <w:marRight w:val="0"/>
      <w:marTop w:val="0"/>
      <w:marBottom w:val="0"/>
      <w:divBdr>
        <w:top w:val="none" w:sz="0" w:space="0" w:color="auto"/>
        <w:left w:val="none" w:sz="0" w:space="0" w:color="auto"/>
        <w:bottom w:val="none" w:sz="0" w:space="0" w:color="auto"/>
        <w:right w:val="none" w:sz="0" w:space="0" w:color="auto"/>
      </w:divBdr>
    </w:div>
    <w:div w:id="744956495">
      <w:bodyDiv w:val="1"/>
      <w:marLeft w:val="0"/>
      <w:marRight w:val="0"/>
      <w:marTop w:val="0"/>
      <w:marBottom w:val="0"/>
      <w:divBdr>
        <w:top w:val="none" w:sz="0" w:space="0" w:color="auto"/>
        <w:left w:val="none" w:sz="0" w:space="0" w:color="auto"/>
        <w:bottom w:val="none" w:sz="0" w:space="0" w:color="auto"/>
        <w:right w:val="none" w:sz="0" w:space="0" w:color="auto"/>
      </w:divBdr>
      <w:divsChild>
        <w:div w:id="1648634163">
          <w:marLeft w:val="0"/>
          <w:marRight w:val="0"/>
          <w:marTop w:val="0"/>
          <w:marBottom w:val="0"/>
          <w:divBdr>
            <w:top w:val="none" w:sz="0" w:space="0" w:color="auto"/>
            <w:left w:val="none" w:sz="0" w:space="0" w:color="auto"/>
            <w:bottom w:val="none" w:sz="0" w:space="0" w:color="auto"/>
            <w:right w:val="none" w:sz="0" w:space="0" w:color="auto"/>
          </w:divBdr>
          <w:divsChild>
            <w:div w:id="2105568449">
              <w:marLeft w:val="0"/>
              <w:marRight w:val="0"/>
              <w:marTop w:val="0"/>
              <w:marBottom w:val="0"/>
              <w:divBdr>
                <w:top w:val="none" w:sz="0" w:space="0" w:color="auto"/>
                <w:left w:val="none" w:sz="0" w:space="0" w:color="auto"/>
                <w:bottom w:val="none" w:sz="0" w:space="0" w:color="auto"/>
                <w:right w:val="none" w:sz="0" w:space="0" w:color="auto"/>
              </w:divBdr>
              <w:divsChild>
                <w:div w:id="4933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5429">
      <w:bodyDiv w:val="1"/>
      <w:marLeft w:val="0"/>
      <w:marRight w:val="0"/>
      <w:marTop w:val="0"/>
      <w:marBottom w:val="0"/>
      <w:divBdr>
        <w:top w:val="none" w:sz="0" w:space="0" w:color="auto"/>
        <w:left w:val="none" w:sz="0" w:space="0" w:color="auto"/>
        <w:bottom w:val="none" w:sz="0" w:space="0" w:color="auto"/>
        <w:right w:val="none" w:sz="0" w:space="0" w:color="auto"/>
      </w:divBdr>
    </w:div>
    <w:div w:id="956178850">
      <w:bodyDiv w:val="1"/>
      <w:marLeft w:val="0"/>
      <w:marRight w:val="0"/>
      <w:marTop w:val="0"/>
      <w:marBottom w:val="0"/>
      <w:divBdr>
        <w:top w:val="none" w:sz="0" w:space="0" w:color="auto"/>
        <w:left w:val="none" w:sz="0" w:space="0" w:color="auto"/>
        <w:bottom w:val="none" w:sz="0" w:space="0" w:color="auto"/>
        <w:right w:val="none" w:sz="0" w:space="0" w:color="auto"/>
      </w:divBdr>
    </w:div>
    <w:div w:id="1012612421">
      <w:bodyDiv w:val="1"/>
      <w:marLeft w:val="0"/>
      <w:marRight w:val="0"/>
      <w:marTop w:val="0"/>
      <w:marBottom w:val="0"/>
      <w:divBdr>
        <w:top w:val="none" w:sz="0" w:space="0" w:color="auto"/>
        <w:left w:val="none" w:sz="0" w:space="0" w:color="auto"/>
        <w:bottom w:val="none" w:sz="0" w:space="0" w:color="auto"/>
        <w:right w:val="none" w:sz="0" w:space="0" w:color="auto"/>
      </w:divBdr>
    </w:div>
    <w:div w:id="1122382144">
      <w:bodyDiv w:val="1"/>
      <w:marLeft w:val="0"/>
      <w:marRight w:val="0"/>
      <w:marTop w:val="0"/>
      <w:marBottom w:val="0"/>
      <w:divBdr>
        <w:top w:val="none" w:sz="0" w:space="0" w:color="auto"/>
        <w:left w:val="none" w:sz="0" w:space="0" w:color="auto"/>
        <w:bottom w:val="none" w:sz="0" w:space="0" w:color="auto"/>
        <w:right w:val="none" w:sz="0" w:space="0" w:color="auto"/>
      </w:divBdr>
    </w:div>
    <w:div w:id="1268778108">
      <w:bodyDiv w:val="1"/>
      <w:marLeft w:val="0"/>
      <w:marRight w:val="0"/>
      <w:marTop w:val="0"/>
      <w:marBottom w:val="0"/>
      <w:divBdr>
        <w:top w:val="none" w:sz="0" w:space="0" w:color="auto"/>
        <w:left w:val="none" w:sz="0" w:space="0" w:color="auto"/>
        <w:bottom w:val="none" w:sz="0" w:space="0" w:color="auto"/>
        <w:right w:val="none" w:sz="0" w:space="0" w:color="auto"/>
      </w:divBdr>
    </w:div>
    <w:div w:id="1301569566">
      <w:bodyDiv w:val="1"/>
      <w:marLeft w:val="0"/>
      <w:marRight w:val="0"/>
      <w:marTop w:val="0"/>
      <w:marBottom w:val="0"/>
      <w:divBdr>
        <w:top w:val="none" w:sz="0" w:space="0" w:color="auto"/>
        <w:left w:val="none" w:sz="0" w:space="0" w:color="auto"/>
        <w:bottom w:val="none" w:sz="0" w:space="0" w:color="auto"/>
        <w:right w:val="none" w:sz="0" w:space="0" w:color="auto"/>
      </w:divBdr>
    </w:div>
    <w:div w:id="1767798900">
      <w:bodyDiv w:val="1"/>
      <w:marLeft w:val="0"/>
      <w:marRight w:val="0"/>
      <w:marTop w:val="0"/>
      <w:marBottom w:val="0"/>
      <w:divBdr>
        <w:top w:val="none" w:sz="0" w:space="0" w:color="auto"/>
        <w:left w:val="none" w:sz="0" w:space="0" w:color="auto"/>
        <w:bottom w:val="none" w:sz="0" w:space="0" w:color="auto"/>
        <w:right w:val="none" w:sz="0" w:space="0" w:color="auto"/>
      </w:divBdr>
    </w:div>
    <w:div w:id="1774738458">
      <w:bodyDiv w:val="1"/>
      <w:marLeft w:val="0"/>
      <w:marRight w:val="0"/>
      <w:marTop w:val="0"/>
      <w:marBottom w:val="0"/>
      <w:divBdr>
        <w:top w:val="none" w:sz="0" w:space="0" w:color="auto"/>
        <w:left w:val="none" w:sz="0" w:space="0" w:color="auto"/>
        <w:bottom w:val="none" w:sz="0" w:space="0" w:color="auto"/>
        <w:right w:val="none" w:sz="0" w:space="0" w:color="auto"/>
      </w:divBdr>
    </w:div>
    <w:div w:id="1777166827">
      <w:bodyDiv w:val="1"/>
      <w:marLeft w:val="0"/>
      <w:marRight w:val="0"/>
      <w:marTop w:val="0"/>
      <w:marBottom w:val="0"/>
      <w:divBdr>
        <w:top w:val="none" w:sz="0" w:space="0" w:color="auto"/>
        <w:left w:val="none" w:sz="0" w:space="0" w:color="auto"/>
        <w:bottom w:val="none" w:sz="0" w:space="0" w:color="auto"/>
        <w:right w:val="none" w:sz="0" w:space="0" w:color="auto"/>
      </w:divBdr>
    </w:div>
    <w:div w:id="2014598930">
      <w:bodyDiv w:val="1"/>
      <w:marLeft w:val="0"/>
      <w:marRight w:val="0"/>
      <w:marTop w:val="0"/>
      <w:marBottom w:val="0"/>
      <w:divBdr>
        <w:top w:val="none" w:sz="0" w:space="0" w:color="auto"/>
        <w:left w:val="none" w:sz="0" w:space="0" w:color="auto"/>
        <w:bottom w:val="none" w:sz="0" w:space="0" w:color="auto"/>
        <w:right w:val="none" w:sz="0" w:space="0" w:color="auto"/>
      </w:divBdr>
    </w:div>
    <w:div w:id="2018262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jkp.com"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cwm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www.jkp.com/"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tes.com/teaching-resources/shop/CWM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hyperlink" Target="http://www.inourhands.com/cwmt/"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B4AAB-AEE5-4D87-AE92-904C6981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 Barbour</cp:lastModifiedBy>
  <cp:revision>3</cp:revision>
  <cp:lastPrinted>2016-06-16T11:29:00Z</cp:lastPrinted>
  <dcterms:created xsi:type="dcterms:W3CDTF">2017-11-07T12:39:00Z</dcterms:created>
  <dcterms:modified xsi:type="dcterms:W3CDTF">2019-05-02T11:39:00Z</dcterms:modified>
</cp:coreProperties>
</file>